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BA69" w14:textId="77777777" w:rsidR="00965F46" w:rsidRDefault="00965F46" w:rsidP="003A72D1">
      <w:pPr>
        <w:jc w:val="center"/>
        <w:outlineLvl w:val="0"/>
        <w:rPr>
          <w:b/>
          <w:bCs/>
          <w:sz w:val="28"/>
        </w:rPr>
      </w:pPr>
    </w:p>
    <w:p w14:paraId="4A7A4761" w14:textId="77777777" w:rsidR="00965F46" w:rsidRDefault="00965F46" w:rsidP="003A72D1">
      <w:pPr>
        <w:jc w:val="center"/>
        <w:outlineLvl w:val="0"/>
        <w:rPr>
          <w:b/>
          <w:bCs/>
          <w:sz w:val="28"/>
        </w:rPr>
      </w:pPr>
    </w:p>
    <w:p w14:paraId="50112A2E" w14:textId="77777777" w:rsidR="00965F46" w:rsidRDefault="00965F46" w:rsidP="003A72D1">
      <w:pPr>
        <w:jc w:val="center"/>
        <w:outlineLvl w:val="0"/>
        <w:rPr>
          <w:b/>
          <w:bCs/>
          <w:sz w:val="28"/>
        </w:rPr>
      </w:pPr>
    </w:p>
    <w:p w14:paraId="3D8C0DAA" w14:textId="77777777" w:rsidR="00965F46" w:rsidRDefault="00965F46" w:rsidP="003A72D1">
      <w:pPr>
        <w:jc w:val="center"/>
        <w:outlineLvl w:val="0"/>
        <w:rPr>
          <w:b/>
          <w:bCs/>
          <w:sz w:val="28"/>
        </w:rPr>
      </w:pPr>
    </w:p>
    <w:p w14:paraId="40F4FC43" w14:textId="77777777" w:rsidR="003D5CFF" w:rsidRDefault="003D5CFF" w:rsidP="003A72D1">
      <w:pPr>
        <w:jc w:val="center"/>
        <w:outlineLvl w:val="0"/>
        <w:rPr>
          <w:b/>
          <w:bCs/>
          <w:sz w:val="28"/>
        </w:rPr>
      </w:pPr>
      <w:r>
        <w:rPr>
          <w:b/>
          <w:bCs/>
          <w:sz w:val="28"/>
        </w:rPr>
        <w:t>TOWN OF COLRAIN</w:t>
      </w:r>
    </w:p>
    <w:p w14:paraId="117E7773" w14:textId="77777777" w:rsidR="003D5CFF" w:rsidRDefault="003D5CFF" w:rsidP="003A72D1">
      <w:pPr>
        <w:jc w:val="center"/>
        <w:outlineLvl w:val="0"/>
        <w:rPr>
          <w:b/>
          <w:bCs/>
        </w:rPr>
      </w:pPr>
      <w:r>
        <w:rPr>
          <w:b/>
          <w:bCs/>
        </w:rPr>
        <w:t>Commonwealth of Massachusetts</w:t>
      </w:r>
    </w:p>
    <w:p w14:paraId="3BB939D7" w14:textId="77777777" w:rsidR="003A72D1" w:rsidRDefault="003A72D1" w:rsidP="003A72D1">
      <w:pPr>
        <w:jc w:val="center"/>
        <w:outlineLvl w:val="0"/>
        <w:rPr>
          <w:b/>
          <w:bCs/>
        </w:rPr>
      </w:pPr>
    </w:p>
    <w:p w14:paraId="4BECB663" w14:textId="77777777" w:rsidR="003D5CFF" w:rsidRDefault="003D5CFF" w:rsidP="003A72D1">
      <w:pPr>
        <w:jc w:val="center"/>
        <w:outlineLvl w:val="0"/>
        <w:rPr>
          <w:b/>
          <w:bCs/>
          <w:sz w:val="28"/>
          <w:u w:val="single"/>
        </w:rPr>
      </w:pPr>
      <w:r>
        <w:rPr>
          <w:b/>
          <w:bCs/>
          <w:sz w:val="28"/>
          <w:u w:val="single"/>
        </w:rPr>
        <w:t>Annual Town Meeting Warrant</w:t>
      </w:r>
    </w:p>
    <w:p w14:paraId="531DC02B" w14:textId="77777777" w:rsidR="003D5CFF" w:rsidRDefault="003D5CFF" w:rsidP="003A72D1">
      <w:pPr>
        <w:ind w:left="720"/>
        <w:jc w:val="center"/>
        <w:rPr>
          <w:b/>
          <w:bCs/>
          <w:sz w:val="20"/>
          <w:szCs w:val="20"/>
          <w:u w:val="single"/>
        </w:rPr>
      </w:pPr>
    </w:p>
    <w:p w14:paraId="3762010C" w14:textId="7DAF99FE" w:rsidR="003D5CFF" w:rsidRDefault="003D5CFF" w:rsidP="003A72D1">
      <w:pPr>
        <w:jc w:val="center"/>
        <w:outlineLvl w:val="0"/>
        <w:rPr>
          <w:b/>
          <w:bCs/>
          <w:u w:val="single"/>
        </w:rPr>
      </w:pPr>
      <w:r>
        <w:rPr>
          <w:b/>
          <w:bCs/>
          <w:u w:val="single"/>
        </w:rPr>
        <w:t>Fiscal Year 20</w:t>
      </w:r>
      <w:r w:rsidR="006318A2">
        <w:rPr>
          <w:b/>
          <w:bCs/>
          <w:u w:val="single"/>
        </w:rPr>
        <w:t>2</w:t>
      </w:r>
      <w:r w:rsidR="006C3B59">
        <w:rPr>
          <w:b/>
          <w:bCs/>
          <w:u w:val="single"/>
        </w:rPr>
        <w:t>4</w:t>
      </w:r>
    </w:p>
    <w:p w14:paraId="45CEF184" w14:textId="77777777" w:rsidR="003D5CFF" w:rsidRDefault="003D5CFF" w:rsidP="003A72D1">
      <w:pPr>
        <w:ind w:left="720"/>
        <w:jc w:val="center"/>
        <w:rPr>
          <w:b/>
          <w:bCs/>
          <w:u w:val="single"/>
        </w:rPr>
      </w:pPr>
    </w:p>
    <w:p w14:paraId="2F142BB9" w14:textId="77777777" w:rsidR="003D5CFF" w:rsidRDefault="003D5CFF">
      <w:pPr>
        <w:ind w:left="720"/>
        <w:jc w:val="center"/>
        <w:rPr>
          <w:b/>
          <w:bCs/>
        </w:rPr>
      </w:pPr>
    </w:p>
    <w:p w14:paraId="33DE18B9" w14:textId="77777777" w:rsidR="003D5CFF" w:rsidRDefault="003D5CFF">
      <w:pPr>
        <w:ind w:left="720"/>
        <w:outlineLvl w:val="0"/>
        <w:rPr>
          <w:b/>
          <w:bCs/>
        </w:rPr>
      </w:pPr>
      <w:r>
        <w:rPr>
          <w:b/>
          <w:bCs/>
        </w:rPr>
        <w:t>FRANKLIN SS:</w:t>
      </w:r>
    </w:p>
    <w:p w14:paraId="6A6733BE" w14:textId="77777777" w:rsidR="003D5CFF" w:rsidRDefault="003D5CFF">
      <w:pPr>
        <w:ind w:left="720"/>
        <w:outlineLvl w:val="0"/>
      </w:pPr>
      <w:r>
        <w:t>To either of the Constables of the Town of Colrain in the County of Franklin.</w:t>
      </w:r>
    </w:p>
    <w:p w14:paraId="1438E541" w14:textId="77777777" w:rsidR="003F1DE5" w:rsidRDefault="003F1DE5">
      <w:pPr>
        <w:ind w:left="720"/>
        <w:outlineLvl w:val="0"/>
        <w:rPr>
          <w:b/>
          <w:bCs/>
        </w:rPr>
      </w:pPr>
    </w:p>
    <w:p w14:paraId="65BFB14C" w14:textId="77777777" w:rsidR="003D5CFF" w:rsidRDefault="003D5CFF">
      <w:pPr>
        <w:ind w:left="720"/>
        <w:outlineLvl w:val="0"/>
        <w:rPr>
          <w:b/>
          <w:bCs/>
        </w:rPr>
      </w:pPr>
      <w:r>
        <w:rPr>
          <w:b/>
          <w:bCs/>
        </w:rPr>
        <w:t>GREETINGS:</w:t>
      </w:r>
    </w:p>
    <w:p w14:paraId="0601A3C7" w14:textId="2697DA56" w:rsidR="003D5CFF" w:rsidRDefault="003D5CFF">
      <w:pPr>
        <w:ind w:left="720"/>
        <w:rPr>
          <w:b/>
          <w:bCs/>
          <w:u w:val="single"/>
        </w:rPr>
      </w:pPr>
      <w:r>
        <w:t xml:space="preserve">In the name of the Commonwealth of Massachusetts, you are hereby directed to notify and warn the inhabitants of said town, qualified to vote on town affairs, </w:t>
      </w:r>
      <w:r>
        <w:rPr>
          <w:b/>
          <w:bCs/>
          <w:u w:val="single"/>
        </w:rPr>
        <w:t xml:space="preserve">to meet at </w:t>
      </w:r>
      <w:r w:rsidR="00F232E0">
        <w:rPr>
          <w:b/>
          <w:bCs/>
          <w:u w:val="single"/>
        </w:rPr>
        <w:t xml:space="preserve">the Colrain Town Office </w:t>
      </w:r>
      <w:r w:rsidR="00736AEE">
        <w:rPr>
          <w:b/>
          <w:bCs/>
          <w:u w:val="single"/>
        </w:rPr>
        <w:t>g</w:t>
      </w:r>
      <w:r w:rsidR="00F232E0">
        <w:rPr>
          <w:b/>
          <w:bCs/>
          <w:u w:val="single"/>
        </w:rPr>
        <w:t>rounds</w:t>
      </w:r>
      <w:r>
        <w:rPr>
          <w:b/>
          <w:bCs/>
          <w:u w:val="single"/>
        </w:rPr>
        <w:t xml:space="preserve">, located at </w:t>
      </w:r>
      <w:r w:rsidR="00F232E0">
        <w:rPr>
          <w:b/>
          <w:bCs/>
          <w:u w:val="single"/>
        </w:rPr>
        <w:t xml:space="preserve">55 Main </w:t>
      </w:r>
      <w:r>
        <w:rPr>
          <w:b/>
          <w:bCs/>
          <w:u w:val="single"/>
        </w:rPr>
        <w:t xml:space="preserve">Road at </w:t>
      </w:r>
      <w:r w:rsidR="00AE435A">
        <w:rPr>
          <w:b/>
          <w:bCs/>
          <w:u w:val="single"/>
        </w:rPr>
        <w:t>5:30</w:t>
      </w:r>
      <w:r>
        <w:rPr>
          <w:b/>
          <w:bCs/>
          <w:u w:val="single"/>
        </w:rPr>
        <w:t xml:space="preserve"> PM in said town on </w:t>
      </w:r>
      <w:r w:rsidR="00181FD9">
        <w:rPr>
          <w:b/>
          <w:bCs/>
          <w:u w:val="single"/>
        </w:rPr>
        <w:t>Tuesday</w:t>
      </w:r>
      <w:r>
        <w:rPr>
          <w:b/>
          <w:bCs/>
          <w:u w:val="single"/>
        </w:rPr>
        <w:t xml:space="preserve"> the </w:t>
      </w:r>
      <w:r w:rsidR="002541FA">
        <w:rPr>
          <w:b/>
          <w:bCs/>
          <w:u w:val="single"/>
        </w:rPr>
        <w:t>thirteenth</w:t>
      </w:r>
      <w:r w:rsidR="00AE435A">
        <w:rPr>
          <w:b/>
          <w:bCs/>
          <w:u w:val="single"/>
        </w:rPr>
        <w:t xml:space="preserve"> </w:t>
      </w:r>
      <w:r>
        <w:rPr>
          <w:b/>
          <w:bCs/>
          <w:u w:val="single"/>
        </w:rPr>
        <w:t xml:space="preserve">day in </w:t>
      </w:r>
      <w:r w:rsidR="00E83FAC">
        <w:rPr>
          <w:b/>
          <w:bCs/>
          <w:u w:val="single"/>
        </w:rPr>
        <w:t>June</w:t>
      </w:r>
      <w:r w:rsidR="00F232E0">
        <w:rPr>
          <w:b/>
          <w:bCs/>
          <w:u w:val="single"/>
        </w:rPr>
        <w:t xml:space="preserve"> 202</w:t>
      </w:r>
      <w:r w:rsidR="002F205B">
        <w:rPr>
          <w:b/>
          <w:bCs/>
          <w:u w:val="single"/>
        </w:rPr>
        <w:t>3</w:t>
      </w:r>
      <w:r w:rsidR="00F232E0">
        <w:rPr>
          <w:b/>
          <w:bCs/>
          <w:u w:val="single"/>
        </w:rPr>
        <w:t>,</w:t>
      </w:r>
      <w:r>
        <w:rPr>
          <w:b/>
          <w:bCs/>
          <w:u w:val="single"/>
        </w:rPr>
        <w:t xml:space="preserve"> there and then to act on the following articles:</w:t>
      </w:r>
    </w:p>
    <w:p w14:paraId="07F4C3BE" w14:textId="77777777" w:rsidR="006D5323" w:rsidRDefault="006D5323" w:rsidP="00B3334E">
      <w:pPr>
        <w:rPr>
          <w:b/>
        </w:rPr>
      </w:pPr>
    </w:p>
    <w:p w14:paraId="5405F736" w14:textId="77777777" w:rsidR="003D5CFF" w:rsidRDefault="003D5CFF">
      <w:pPr>
        <w:ind w:left="720"/>
      </w:pPr>
      <w:r>
        <w:rPr>
          <w:b/>
        </w:rPr>
        <w:t xml:space="preserve">ARTICLE #1.  </w:t>
      </w:r>
      <w:r>
        <w:rPr>
          <w:bCs/>
        </w:rPr>
        <w:t>T</w:t>
      </w:r>
      <w:r>
        <w:t>o see if the Town will instruct the Town Clerk to report on the election of officers and ballot questions as follows:</w:t>
      </w:r>
    </w:p>
    <w:p w14:paraId="03E9AC63" w14:textId="77777777" w:rsidR="003F1DE5" w:rsidRDefault="003D5CFF">
      <w:pPr>
        <w:ind w:left="720"/>
        <w:rPr>
          <w:b/>
          <w:bCs/>
        </w:rPr>
      </w:pPr>
      <w:r>
        <w:t xml:space="preserve"> </w:t>
      </w:r>
    </w:p>
    <w:p w14:paraId="3686F64E" w14:textId="7C8F2B65" w:rsidR="003D5CFF" w:rsidRPr="00FC212B" w:rsidRDefault="00683B43">
      <w:pPr>
        <w:ind w:left="720"/>
        <w:rPr>
          <w:b/>
          <w:bCs/>
        </w:rPr>
      </w:pPr>
      <w:r>
        <w:rPr>
          <w:b/>
          <w:bCs/>
        </w:rPr>
        <w:t>Select Board</w:t>
      </w:r>
      <w:r w:rsidR="003D5CFF" w:rsidRPr="00FC212B">
        <w:rPr>
          <w:b/>
          <w:bCs/>
        </w:rPr>
        <w:t xml:space="preserve"> </w:t>
      </w:r>
      <w:r w:rsidR="00E83FAC">
        <w:rPr>
          <w:b/>
          <w:bCs/>
        </w:rPr>
        <w:t>M</w:t>
      </w:r>
      <w:r>
        <w:rPr>
          <w:b/>
          <w:bCs/>
        </w:rPr>
        <w:t>ember</w:t>
      </w:r>
      <w:r w:rsidR="0065012E" w:rsidRPr="00FC212B">
        <w:rPr>
          <w:b/>
          <w:bCs/>
        </w:rPr>
        <w:tab/>
      </w:r>
      <w:r w:rsidR="0065012E" w:rsidRPr="00FC212B">
        <w:rPr>
          <w:b/>
          <w:bCs/>
        </w:rPr>
        <w:tab/>
      </w:r>
      <w:r w:rsidR="0065012E" w:rsidRPr="00FC212B">
        <w:rPr>
          <w:b/>
          <w:bCs/>
        </w:rPr>
        <w:tab/>
      </w:r>
      <w:r w:rsidR="0065012E" w:rsidRPr="00FC212B">
        <w:rPr>
          <w:b/>
          <w:bCs/>
        </w:rPr>
        <w:tab/>
      </w:r>
      <w:r w:rsidR="003D5CFF" w:rsidRPr="00FC212B">
        <w:rPr>
          <w:b/>
          <w:bCs/>
        </w:rPr>
        <w:tab/>
      </w:r>
      <w:r w:rsidR="003D5CFF" w:rsidRPr="00FC212B">
        <w:rPr>
          <w:b/>
          <w:bCs/>
        </w:rPr>
        <w:tab/>
      </w:r>
      <w:r w:rsidR="003D5CFF" w:rsidRPr="00FC212B">
        <w:rPr>
          <w:b/>
          <w:bCs/>
        </w:rPr>
        <w:tab/>
        <w:t>3 years</w:t>
      </w:r>
    </w:p>
    <w:p w14:paraId="72A3EBD8" w14:textId="77777777" w:rsidR="006318A2" w:rsidRPr="00E83FAC" w:rsidRDefault="003D5CFF">
      <w:pPr>
        <w:ind w:left="720"/>
        <w:rPr>
          <w:b/>
          <w:bCs/>
        </w:rPr>
      </w:pPr>
      <w:r w:rsidRPr="00E83FAC">
        <w:rPr>
          <w:b/>
          <w:bCs/>
        </w:rPr>
        <w:t xml:space="preserve">Assessor </w:t>
      </w:r>
      <w:r w:rsidR="006318A2" w:rsidRPr="00E83FAC">
        <w:rPr>
          <w:b/>
          <w:bCs/>
        </w:rPr>
        <w:tab/>
      </w:r>
      <w:r w:rsidR="006318A2" w:rsidRPr="00E83FAC">
        <w:rPr>
          <w:b/>
          <w:bCs/>
        </w:rPr>
        <w:tab/>
      </w:r>
      <w:r w:rsidR="006318A2" w:rsidRPr="00E83FAC">
        <w:rPr>
          <w:b/>
          <w:bCs/>
        </w:rPr>
        <w:tab/>
      </w:r>
      <w:r w:rsidR="006318A2" w:rsidRPr="00E83FAC">
        <w:rPr>
          <w:b/>
          <w:bCs/>
        </w:rPr>
        <w:tab/>
      </w:r>
      <w:r w:rsidR="006318A2" w:rsidRPr="00E83FAC">
        <w:rPr>
          <w:b/>
          <w:bCs/>
        </w:rPr>
        <w:tab/>
      </w:r>
      <w:r w:rsidR="006318A2" w:rsidRPr="00E83FAC">
        <w:rPr>
          <w:b/>
          <w:bCs/>
        </w:rPr>
        <w:tab/>
      </w:r>
      <w:r w:rsidR="006318A2" w:rsidRPr="00E83FAC">
        <w:rPr>
          <w:b/>
          <w:bCs/>
        </w:rPr>
        <w:tab/>
      </w:r>
      <w:r w:rsidR="006318A2" w:rsidRPr="00E83FAC">
        <w:rPr>
          <w:b/>
          <w:bCs/>
        </w:rPr>
        <w:tab/>
      </w:r>
      <w:r w:rsidR="006318A2" w:rsidRPr="00E83FAC">
        <w:rPr>
          <w:b/>
          <w:bCs/>
        </w:rPr>
        <w:tab/>
        <w:t>3 years</w:t>
      </w:r>
    </w:p>
    <w:p w14:paraId="159BB1AF" w14:textId="77777777" w:rsidR="006318A2" w:rsidRPr="00E83FAC" w:rsidRDefault="00BA799C" w:rsidP="00BA799C">
      <w:pPr>
        <w:rPr>
          <w:b/>
          <w:bCs/>
        </w:rPr>
      </w:pPr>
      <w:r w:rsidRPr="00E83FAC">
        <w:rPr>
          <w:b/>
          <w:bCs/>
        </w:rPr>
        <w:t xml:space="preserve">           </w:t>
      </w:r>
      <w:r w:rsidR="00B35040" w:rsidRPr="00E83FAC">
        <w:rPr>
          <w:b/>
          <w:bCs/>
        </w:rPr>
        <w:t xml:space="preserve"> </w:t>
      </w:r>
      <w:r w:rsidR="003D5CFF" w:rsidRPr="00E83FAC">
        <w:rPr>
          <w:b/>
          <w:bCs/>
        </w:rPr>
        <w:t>Library Trustees</w:t>
      </w:r>
      <w:r w:rsidR="006318A2" w:rsidRPr="00E83FAC">
        <w:rPr>
          <w:b/>
          <w:bCs/>
        </w:rPr>
        <w:tab/>
      </w:r>
      <w:r w:rsidR="006318A2" w:rsidRPr="00E83FAC">
        <w:rPr>
          <w:b/>
          <w:bCs/>
        </w:rPr>
        <w:tab/>
      </w:r>
      <w:r w:rsidR="006318A2" w:rsidRPr="00E83FAC">
        <w:rPr>
          <w:b/>
          <w:bCs/>
        </w:rPr>
        <w:tab/>
      </w:r>
      <w:r w:rsidR="006318A2" w:rsidRPr="00E83FAC">
        <w:rPr>
          <w:b/>
          <w:bCs/>
        </w:rPr>
        <w:tab/>
      </w:r>
      <w:r w:rsidR="006318A2" w:rsidRPr="00E83FAC">
        <w:rPr>
          <w:b/>
          <w:bCs/>
        </w:rPr>
        <w:tab/>
      </w:r>
      <w:r w:rsidR="006318A2" w:rsidRPr="00E83FAC">
        <w:rPr>
          <w:b/>
          <w:bCs/>
        </w:rPr>
        <w:tab/>
      </w:r>
      <w:r w:rsidR="006318A2" w:rsidRPr="00E83FAC">
        <w:rPr>
          <w:b/>
          <w:bCs/>
        </w:rPr>
        <w:tab/>
      </w:r>
      <w:r w:rsidR="006318A2" w:rsidRPr="00E83FAC">
        <w:rPr>
          <w:b/>
          <w:bCs/>
        </w:rPr>
        <w:tab/>
        <w:t>3 years</w:t>
      </w:r>
    </w:p>
    <w:p w14:paraId="10FC55ED" w14:textId="77777777" w:rsidR="00BE00B9" w:rsidRPr="00E83FAC" w:rsidRDefault="006318A2" w:rsidP="00BA799C">
      <w:pPr>
        <w:rPr>
          <w:b/>
          <w:bCs/>
        </w:rPr>
      </w:pPr>
      <w:r w:rsidRPr="00E83FAC">
        <w:rPr>
          <w:b/>
          <w:bCs/>
        </w:rPr>
        <w:tab/>
        <w:t>Library Trustees</w:t>
      </w:r>
      <w:r w:rsidR="00BE00B9" w:rsidRPr="00E83FAC">
        <w:rPr>
          <w:b/>
          <w:bCs/>
        </w:rPr>
        <w:tab/>
      </w:r>
      <w:r w:rsidR="00BE00B9" w:rsidRPr="00E83FAC">
        <w:rPr>
          <w:b/>
          <w:bCs/>
        </w:rPr>
        <w:tab/>
      </w:r>
      <w:r w:rsidR="00BE00B9" w:rsidRPr="00E83FAC">
        <w:rPr>
          <w:b/>
          <w:bCs/>
        </w:rPr>
        <w:tab/>
      </w:r>
      <w:r w:rsidR="00BE00B9" w:rsidRPr="00E83FAC">
        <w:rPr>
          <w:b/>
          <w:bCs/>
        </w:rPr>
        <w:tab/>
      </w:r>
      <w:r w:rsidR="00BE00B9" w:rsidRPr="00E83FAC">
        <w:rPr>
          <w:b/>
          <w:bCs/>
        </w:rPr>
        <w:tab/>
      </w:r>
      <w:r w:rsidR="00BE00B9" w:rsidRPr="00E83FAC">
        <w:rPr>
          <w:b/>
          <w:bCs/>
        </w:rPr>
        <w:tab/>
      </w:r>
      <w:r w:rsidR="00BE00B9" w:rsidRPr="00E83FAC">
        <w:rPr>
          <w:b/>
          <w:bCs/>
        </w:rPr>
        <w:tab/>
      </w:r>
      <w:r w:rsidR="00BE00B9" w:rsidRPr="00E83FAC">
        <w:rPr>
          <w:b/>
          <w:bCs/>
        </w:rPr>
        <w:tab/>
        <w:t>3 years</w:t>
      </w:r>
    </w:p>
    <w:p w14:paraId="3B792649" w14:textId="77777777" w:rsidR="00BF4B4D" w:rsidRPr="00E83FAC" w:rsidRDefault="00BE00B9" w:rsidP="00BF4B4D">
      <w:pPr>
        <w:rPr>
          <w:b/>
          <w:bCs/>
        </w:rPr>
      </w:pPr>
      <w:r w:rsidRPr="00E83FAC">
        <w:rPr>
          <w:b/>
          <w:bCs/>
        </w:rPr>
        <w:tab/>
      </w:r>
      <w:r w:rsidR="003D5CFF" w:rsidRPr="00E83FAC">
        <w:rPr>
          <w:b/>
          <w:bCs/>
        </w:rPr>
        <w:t xml:space="preserve">Constable </w:t>
      </w:r>
      <w:r w:rsidR="00BF4B4D" w:rsidRPr="00E83FAC">
        <w:rPr>
          <w:b/>
          <w:bCs/>
        </w:rPr>
        <w:tab/>
      </w:r>
      <w:r w:rsidR="00BF4B4D" w:rsidRPr="00E83FAC">
        <w:rPr>
          <w:b/>
          <w:bCs/>
        </w:rPr>
        <w:tab/>
      </w:r>
      <w:r w:rsidR="00BF4B4D" w:rsidRPr="00E83FAC">
        <w:rPr>
          <w:b/>
          <w:bCs/>
        </w:rPr>
        <w:tab/>
      </w:r>
      <w:r w:rsidR="00BF4B4D" w:rsidRPr="00E83FAC">
        <w:rPr>
          <w:b/>
          <w:bCs/>
        </w:rPr>
        <w:tab/>
      </w:r>
      <w:r w:rsidR="00BF4B4D" w:rsidRPr="00E83FAC">
        <w:rPr>
          <w:b/>
          <w:bCs/>
        </w:rPr>
        <w:tab/>
      </w:r>
      <w:r w:rsidR="00BF4B4D" w:rsidRPr="00E83FAC">
        <w:rPr>
          <w:b/>
          <w:bCs/>
        </w:rPr>
        <w:tab/>
      </w:r>
      <w:r w:rsidR="00BF4B4D" w:rsidRPr="00E83FAC">
        <w:rPr>
          <w:b/>
          <w:bCs/>
        </w:rPr>
        <w:tab/>
      </w:r>
      <w:r w:rsidR="00BF4B4D" w:rsidRPr="00E83FAC">
        <w:rPr>
          <w:b/>
          <w:bCs/>
        </w:rPr>
        <w:tab/>
      </w:r>
      <w:r w:rsidR="00BF4B4D" w:rsidRPr="00E83FAC">
        <w:rPr>
          <w:b/>
          <w:bCs/>
        </w:rPr>
        <w:tab/>
        <w:t>3 years</w:t>
      </w:r>
    </w:p>
    <w:p w14:paraId="31BE9969" w14:textId="77777777" w:rsidR="003D5CFF" w:rsidRDefault="00BF4B4D" w:rsidP="00BF4B4D">
      <w:pPr>
        <w:rPr>
          <w:b/>
          <w:bCs/>
        </w:rPr>
      </w:pPr>
      <w:r w:rsidRPr="00E83FAC">
        <w:rPr>
          <w:b/>
          <w:bCs/>
        </w:rPr>
        <w:tab/>
        <w:t>Mohawk Trail RSD School Committee Member</w:t>
      </w:r>
      <w:r w:rsidR="003D5CFF" w:rsidRPr="00E83FAC">
        <w:rPr>
          <w:b/>
          <w:bCs/>
        </w:rPr>
        <w:tab/>
      </w:r>
      <w:r w:rsidR="003D5CFF" w:rsidRPr="00E83FAC">
        <w:rPr>
          <w:b/>
          <w:bCs/>
        </w:rPr>
        <w:tab/>
      </w:r>
      <w:r w:rsidR="003D5CFF" w:rsidRPr="00E83FAC">
        <w:rPr>
          <w:b/>
          <w:bCs/>
        </w:rPr>
        <w:tab/>
      </w:r>
      <w:r w:rsidR="003D5CFF" w:rsidRPr="00E83FAC">
        <w:rPr>
          <w:b/>
          <w:bCs/>
        </w:rPr>
        <w:tab/>
      </w:r>
      <w:r w:rsidR="0085487B" w:rsidRPr="00E83FAC">
        <w:rPr>
          <w:b/>
          <w:bCs/>
        </w:rPr>
        <w:t>3</w:t>
      </w:r>
      <w:r w:rsidR="003D5CFF" w:rsidRPr="00E83FAC">
        <w:rPr>
          <w:b/>
          <w:bCs/>
        </w:rPr>
        <w:t xml:space="preserve"> years</w:t>
      </w:r>
    </w:p>
    <w:p w14:paraId="78101148" w14:textId="77777777" w:rsidR="00755A48" w:rsidRDefault="0085487B" w:rsidP="00181FD9">
      <w:pPr>
        <w:rPr>
          <w:b/>
        </w:rPr>
      </w:pPr>
      <w:r>
        <w:rPr>
          <w:b/>
          <w:bCs/>
        </w:rPr>
        <w:tab/>
      </w:r>
    </w:p>
    <w:p w14:paraId="1B73E394" w14:textId="454BE8CD" w:rsidR="003D5CFF" w:rsidRDefault="003D5CFF">
      <w:pPr>
        <w:ind w:left="720"/>
      </w:pPr>
      <w:r>
        <w:rPr>
          <w:b/>
        </w:rPr>
        <w:t xml:space="preserve">ARTICLE #2.  </w:t>
      </w:r>
      <w:r>
        <w:rPr>
          <w:bCs/>
        </w:rPr>
        <w:t>T</w:t>
      </w:r>
      <w:r>
        <w:t xml:space="preserve">o </w:t>
      </w:r>
      <w:r w:rsidRPr="00436A5D">
        <w:rPr>
          <w:b/>
        </w:rPr>
        <w:t>h</w:t>
      </w:r>
      <w:r>
        <w:rPr>
          <w:b/>
          <w:bCs/>
        </w:rPr>
        <w:t xml:space="preserve">ear reports of various </w:t>
      </w:r>
      <w:r w:rsidR="00636543">
        <w:rPr>
          <w:b/>
          <w:bCs/>
        </w:rPr>
        <w:t>T</w:t>
      </w:r>
      <w:r>
        <w:rPr>
          <w:b/>
          <w:bCs/>
        </w:rPr>
        <w:t xml:space="preserve">own </w:t>
      </w:r>
      <w:r w:rsidR="00636543">
        <w:rPr>
          <w:b/>
          <w:bCs/>
        </w:rPr>
        <w:t>O</w:t>
      </w:r>
      <w:r>
        <w:rPr>
          <w:b/>
          <w:bCs/>
        </w:rPr>
        <w:t xml:space="preserve">fficers and act </w:t>
      </w:r>
      <w:r w:rsidR="002541FA">
        <w:rPr>
          <w:b/>
          <w:bCs/>
        </w:rPr>
        <w:t>thereon</w:t>
      </w:r>
      <w:r w:rsidR="002541FA">
        <w:t xml:space="preserve"> or</w:t>
      </w:r>
      <w:r>
        <w:t xml:space="preserve"> pass any vote or votes thereto.</w:t>
      </w:r>
    </w:p>
    <w:p w14:paraId="503A6421" w14:textId="77777777" w:rsidR="003351B7" w:rsidRDefault="003351B7">
      <w:pPr>
        <w:ind w:left="720"/>
      </w:pPr>
    </w:p>
    <w:p w14:paraId="46D40C7B" w14:textId="77777777" w:rsidR="003351B7" w:rsidRPr="008C4DCC" w:rsidRDefault="003351B7" w:rsidP="003351B7">
      <w:pPr>
        <w:ind w:firstLine="720"/>
        <w:rPr>
          <w:b/>
          <w:bCs/>
          <w:i/>
          <w:u w:val="single"/>
        </w:rPr>
      </w:pPr>
      <w:r w:rsidRPr="008C4DCC">
        <w:rPr>
          <w:b/>
          <w:bCs/>
          <w:i/>
          <w:u w:val="single"/>
        </w:rPr>
        <w:t>The Finance Committee makes no recommendation regarding this article.</w:t>
      </w:r>
    </w:p>
    <w:p w14:paraId="47EE784F" w14:textId="77777777" w:rsidR="00755A48" w:rsidRDefault="00755A48">
      <w:pPr>
        <w:ind w:left="720"/>
      </w:pPr>
    </w:p>
    <w:p w14:paraId="1A0C6B65" w14:textId="77777777" w:rsidR="003351B7" w:rsidRDefault="003351B7">
      <w:pPr>
        <w:ind w:left="720"/>
      </w:pPr>
    </w:p>
    <w:p w14:paraId="228A5CD9" w14:textId="334384BC" w:rsidR="00990264" w:rsidRDefault="003D5CFF">
      <w:pPr>
        <w:ind w:left="720"/>
      </w:pPr>
      <w:r>
        <w:rPr>
          <w:b/>
        </w:rPr>
        <w:t xml:space="preserve">ARTICLE #3.  </w:t>
      </w:r>
      <w:r>
        <w:rPr>
          <w:bCs/>
        </w:rPr>
        <w:t>To see if the Town will</w:t>
      </w:r>
      <w:r>
        <w:t xml:space="preserve"> vote to fix the salaries of </w:t>
      </w:r>
      <w:r w:rsidR="008D6F98">
        <w:t>C</w:t>
      </w:r>
      <w:r>
        <w:rPr>
          <w:b/>
          <w:bCs/>
        </w:rPr>
        <w:t xml:space="preserve">ompensation of </w:t>
      </w:r>
      <w:r w:rsidR="008D6F98">
        <w:rPr>
          <w:b/>
          <w:bCs/>
        </w:rPr>
        <w:t>E</w:t>
      </w:r>
      <w:r>
        <w:rPr>
          <w:b/>
          <w:bCs/>
        </w:rPr>
        <w:t>lected</w:t>
      </w:r>
      <w:r w:rsidR="008D6F98">
        <w:rPr>
          <w:b/>
          <w:bCs/>
        </w:rPr>
        <w:t xml:space="preserve"> O</w:t>
      </w:r>
      <w:r>
        <w:rPr>
          <w:b/>
          <w:bCs/>
        </w:rPr>
        <w:t xml:space="preserve">fficers of the </w:t>
      </w:r>
      <w:r w:rsidR="008D6F98">
        <w:rPr>
          <w:b/>
          <w:bCs/>
        </w:rPr>
        <w:t>T</w:t>
      </w:r>
      <w:r>
        <w:rPr>
          <w:b/>
          <w:bCs/>
        </w:rPr>
        <w:t>own</w:t>
      </w:r>
      <w:r>
        <w:t>, as provided by MGL Chapter 4l, section l08 as amended; the salaries or compensations for the period of July l, 20</w:t>
      </w:r>
      <w:r w:rsidR="00C179B1">
        <w:t>2</w:t>
      </w:r>
      <w:r w:rsidR="002F205B">
        <w:t>3</w:t>
      </w:r>
      <w:r>
        <w:t xml:space="preserve"> – June 30, </w:t>
      </w:r>
      <w:r w:rsidR="002541FA">
        <w:t>2024,</w:t>
      </w:r>
      <w:r>
        <w:t xml:space="preserve"> are as follows, or pass any vote or votes in relation thereto:</w:t>
      </w:r>
    </w:p>
    <w:p w14:paraId="3118A4C2" w14:textId="77777777" w:rsidR="004B4CCA" w:rsidRDefault="004B4CCA">
      <w:pPr>
        <w:ind w:left="720"/>
      </w:pPr>
    </w:p>
    <w:tbl>
      <w:tblPr>
        <w:tblW w:w="7552" w:type="dxa"/>
        <w:tblInd w:w="990" w:type="dxa"/>
        <w:tblLook w:val="04A0" w:firstRow="1" w:lastRow="0" w:firstColumn="1" w:lastColumn="0" w:noHBand="0" w:noVBand="1"/>
      </w:tblPr>
      <w:tblGrid>
        <w:gridCol w:w="3843"/>
        <w:gridCol w:w="1808"/>
        <w:gridCol w:w="1901"/>
      </w:tblGrid>
      <w:tr w:rsidR="008B50BE" w:rsidRPr="00311F1F" w14:paraId="60B34868" w14:textId="77777777" w:rsidTr="008B50BE">
        <w:trPr>
          <w:trHeight w:val="263"/>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57B99" w14:textId="77777777" w:rsidR="008B50BE" w:rsidRPr="00784BBE" w:rsidRDefault="008B50BE" w:rsidP="002141CE">
            <w:pPr>
              <w:rPr>
                <w:rFonts w:ascii="Calibri" w:hAnsi="Calibri" w:cs="Calibri"/>
                <w:sz w:val="22"/>
                <w:szCs w:val="22"/>
              </w:rPr>
            </w:pPr>
            <w:r w:rsidRPr="00784BBE">
              <w:rPr>
                <w:rFonts w:ascii="Calibri" w:hAnsi="Calibri" w:cs="Calibri"/>
                <w:sz w:val="22"/>
                <w:szCs w:val="22"/>
              </w:rPr>
              <w:t> </w:t>
            </w:r>
          </w:p>
        </w:tc>
        <w:tc>
          <w:tcPr>
            <w:tcW w:w="1808" w:type="dxa"/>
            <w:tcBorders>
              <w:top w:val="single" w:sz="4" w:space="0" w:color="auto"/>
              <w:left w:val="nil"/>
              <w:bottom w:val="single" w:sz="4" w:space="0" w:color="auto"/>
              <w:right w:val="single" w:sz="4" w:space="0" w:color="auto"/>
            </w:tcBorders>
            <w:shd w:val="clear" w:color="auto" w:fill="auto"/>
            <w:noWrap/>
            <w:vAlign w:val="bottom"/>
            <w:hideMark/>
          </w:tcPr>
          <w:p w14:paraId="4B135D3F" w14:textId="77777777" w:rsidR="008B50BE" w:rsidRPr="00784BBE" w:rsidRDefault="008B50BE" w:rsidP="002141CE">
            <w:pPr>
              <w:jc w:val="center"/>
              <w:rPr>
                <w:rFonts w:ascii="Calibri" w:hAnsi="Calibri" w:cs="Calibri"/>
                <w:b/>
                <w:bCs/>
                <w:sz w:val="22"/>
                <w:szCs w:val="22"/>
              </w:rPr>
            </w:pPr>
            <w:r w:rsidRPr="00784BBE">
              <w:rPr>
                <w:rFonts w:ascii="Calibri" w:hAnsi="Calibri" w:cs="Calibri"/>
                <w:b/>
                <w:bCs/>
                <w:sz w:val="22"/>
                <w:szCs w:val="22"/>
              </w:rPr>
              <w:t>Voted</w:t>
            </w:r>
          </w:p>
        </w:tc>
        <w:tc>
          <w:tcPr>
            <w:tcW w:w="1901" w:type="dxa"/>
            <w:tcBorders>
              <w:top w:val="single" w:sz="4" w:space="0" w:color="auto"/>
              <w:left w:val="nil"/>
              <w:bottom w:val="single" w:sz="4" w:space="0" w:color="auto"/>
              <w:right w:val="single" w:sz="4" w:space="0" w:color="auto"/>
            </w:tcBorders>
            <w:shd w:val="clear" w:color="auto" w:fill="auto"/>
            <w:noWrap/>
            <w:vAlign w:val="bottom"/>
            <w:hideMark/>
          </w:tcPr>
          <w:p w14:paraId="40ED0A5C" w14:textId="77777777" w:rsidR="008B50BE" w:rsidRPr="00784BBE" w:rsidRDefault="008B50BE" w:rsidP="002141CE">
            <w:pPr>
              <w:jc w:val="center"/>
              <w:rPr>
                <w:rFonts w:ascii="Calibri" w:hAnsi="Calibri" w:cs="Calibri"/>
                <w:b/>
                <w:bCs/>
                <w:sz w:val="22"/>
                <w:szCs w:val="22"/>
              </w:rPr>
            </w:pPr>
            <w:r w:rsidRPr="00784BBE">
              <w:rPr>
                <w:rFonts w:ascii="Calibri" w:hAnsi="Calibri" w:cs="Calibri"/>
                <w:b/>
                <w:bCs/>
                <w:sz w:val="22"/>
                <w:szCs w:val="22"/>
              </w:rPr>
              <w:t>Proposed</w:t>
            </w:r>
          </w:p>
        </w:tc>
      </w:tr>
      <w:tr w:rsidR="008B50BE" w:rsidRPr="00311F1F" w14:paraId="5BD124E5" w14:textId="77777777" w:rsidTr="008B50BE">
        <w:trPr>
          <w:trHeight w:val="263"/>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14:paraId="58EDA794" w14:textId="77777777" w:rsidR="008B50BE" w:rsidRPr="00784BBE" w:rsidRDefault="008B50BE" w:rsidP="002141CE">
            <w:pPr>
              <w:rPr>
                <w:rFonts w:ascii="Calibri" w:hAnsi="Calibri" w:cs="Calibri"/>
                <w:sz w:val="22"/>
                <w:szCs w:val="22"/>
              </w:rPr>
            </w:pPr>
            <w:r w:rsidRPr="00784BBE">
              <w:rPr>
                <w:rFonts w:ascii="Calibri" w:hAnsi="Calibri" w:cs="Calibri"/>
                <w:sz w:val="22"/>
                <w:szCs w:val="22"/>
              </w:rPr>
              <w:t> </w:t>
            </w:r>
          </w:p>
        </w:tc>
        <w:tc>
          <w:tcPr>
            <w:tcW w:w="1808" w:type="dxa"/>
            <w:tcBorders>
              <w:top w:val="nil"/>
              <w:left w:val="nil"/>
              <w:bottom w:val="single" w:sz="4" w:space="0" w:color="auto"/>
              <w:right w:val="single" w:sz="4" w:space="0" w:color="auto"/>
            </w:tcBorders>
            <w:shd w:val="clear" w:color="auto" w:fill="auto"/>
            <w:noWrap/>
            <w:vAlign w:val="bottom"/>
            <w:hideMark/>
          </w:tcPr>
          <w:p w14:paraId="3042C4E3" w14:textId="71CFF2DD" w:rsidR="008B50BE" w:rsidRPr="00784BBE" w:rsidRDefault="008B50BE" w:rsidP="009D3288">
            <w:pPr>
              <w:jc w:val="center"/>
              <w:rPr>
                <w:rFonts w:ascii="Calibri" w:hAnsi="Calibri" w:cs="Calibri"/>
                <w:b/>
                <w:bCs/>
                <w:sz w:val="22"/>
                <w:szCs w:val="22"/>
              </w:rPr>
            </w:pPr>
            <w:r w:rsidRPr="00784BBE">
              <w:rPr>
                <w:rFonts w:ascii="Calibri" w:hAnsi="Calibri" w:cs="Calibri"/>
                <w:b/>
                <w:bCs/>
                <w:sz w:val="22"/>
                <w:szCs w:val="22"/>
              </w:rPr>
              <w:t>FY 202</w:t>
            </w:r>
            <w:r w:rsidR="002F205B" w:rsidRPr="00784BBE">
              <w:rPr>
                <w:rFonts w:ascii="Calibri" w:hAnsi="Calibri" w:cs="Calibri"/>
                <w:b/>
                <w:bCs/>
                <w:sz w:val="22"/>
                <w:szCs w:val="22"/>
              </w:rPr>
              <w:t>3</w:t>
            </w:r>
          </w:p>
        </w:tc>
        <w:tc>
          <w:tcPr>
            <w:tcW w:w="1901" w:type="dxa"/>
            <w:tcBorders>
              <w:top w:val="nil"/>
              <w:left w:val="nil"/>
              <w:bottom w:val="single" w:sz="4" w:space="0" w:color="auto"/>
              <w:right w:val="single" w:sz="4" w:space="0" w:color="auto"/>
            </w:tcBorders>
            <w:shd w:val="clear" w:color="auto" w:fill="auto"/>
            <w:noWrap/>
            <w:vAlign w:val="bottom"/>
            <w:hideMark/>
          </w:tcPr>
          <w:p w14:paraId="0C88166E" w14:textId="436313CF" w:rsidR="008B50BE" w:rsidRPr="00784BBE" w:rsidRDefault="008B50BE" w:rsidP="009D3288">
            <w:pPr>
              <w:jc w:val="center"/>
              <w:rPr>
                <w:rFonts w:ascii="Calibri" w:hAnsi="Calibri" w:cs="Calibri"/>
                <w:b/>
                <w:bCs/>
                <w:sz w:val="22"/>
                <w:szCs w:val="22"/>
              </w:rPr>
            </w:pPr>
            <w:r w:rsidRPr="00784BBE">
              <w:rPr>
                <w:rFonts w:ascii="Calibri" w:hAnsi="Calibri" w:cs="Calibri"/>
                <w:b/>
                <w:bCs/>
                <w:sz w:val="22"/>
                <w:szCs w:val="22"/>
              </w:rPr>
              <w:t>FY 202</w:t>
            </w:r>
            <w:r w:rsidR="002F205B" w:rsidRPr="00784BBE">
              <w:rPr>
                <w:rFonts w:ascii="Calibri" w:hAnsi="Calibri" w:cs="Calibri"/>
                <w:b/>
                <w:bCs/>
                <w:sz w:val="22"/>
                <w:szCs w:val="22"/>
              </w:rPr>
              <w:t>4</w:t>
            </w:r>
          </w:p>
        </w:tc>
      </w:tr>
      <w:tr w:rsidR="008B50BE" w:rsidRPr="00311F1F" w14:paraId="31C29A89" w14:textId="77777777" w:rsidTr="008B50BE">
        <w:trPr>
          <w:trHeight w:val="28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14:paraId="0181421B" w14:textId="77777777" w:rsidR="008B50BE" w:rsidRPr="00784BBE" w:rsidRDefault="00683B43" w:rsidP="00B66D14">
            <w:pPr>
              <w:rPr>
                <w:rFonts w:ascii="Calibri" w:hAnsi="Calibri" w:cs="Calibri"/>
                <w:sz w:val="22"/>
                <w:szCs w:val="22"/>
              </w:rPr>
            </w:pPr>
            <w:r w:rsidRPr="00784BBE">
              <w:rPr>
                <w:rFonts w:ascii="Calibri" w:hAnsi="Calibri" w:cs="Calibri"/>
                <w:sz w:val="22"/>
                <w:szCs w:val="22"/>
              </w:rPr>
              <w:t>Select Board</w:t>
            </w:r>
            <w:r w:rsidR="008B50BE" w:rsidRPr="00784BBE">
              <w:rPr>
                <w:rFonts w:ascii="Calibri" w:hAnsi="Calibri" w:cs="Calibri"/>
                <w:sz w:val="22"/>
                <w:szCs w:val="22"/>
              </w:rPr>
              <w:t>, Chair</w:t>
            </w:r>
          </w:p>
        </w:tc>
        <w:tc>
          <w:tcPr>
            <w:tcW w:w="1808" w:type="dxa"/>
            <w:tcBorders>
              <w:top w:val="nil"/>
              <w:left w:val="nil"/>
              <w:bottom w:val="single" w:sz="4" w:space="0" w:color="auto"/>
              <w:right w:val="single" w:sz="4" w:space="0" w:color="auto"/>
            </w:tcBorders>
            <w:shd w:val="clear" w:color="auto" w:fill="auto"/>
            <w:noWrap/>
            <w:vAlign w:val="bottom"/>
            <w:hideMark/>
          </w:tcPr>
          <w:p w14:paraId="56D1C246" w14:textId="63DD93FB" w:rsidR="008B50BE" w:rsidRPr="00784BBE" w:rsidRDefault="008B50BE" w:rsidP="002141CE">
            <w:pPr>
              <w:jc w:val="right"/>
              <w:rPr>
                <w:rFonts w:ascii="Calibri" w:hAnsi="Calibri" w:cs="Calibri"/>
                <w:sz w:val="22"/>
                <w:szCs w:val="22"/>
              </w:rPr>
            </w:pPr>
            <w:r w:rsidRPr="00784BBE">
              <w:rPr>
                <w:rFonts w:ascii="Calibri" w:hAnsi="Calibri" w:cs="Calibri"/>
                <w:sz w:val="22"/>
                <w:szCs w:val="22"/>
              </w:rPr>
              <w:t>$3</w:t>
            </w:r>
            <w:r w:rsidR="002F205B" w:rsidRPr="00784BBE">
              <w:rPr>
                <w:rFonts w:ascii="Calibri" w:hAnsi="Calibri" w:cs="Calibri"/>
                <w:sz w:val="22"/>
                <w:szCs w:val="22"/>
              </w:rPr>
              <w:t>,461</w:t>
            </w:r>
          </w:p>
        </w:tc>
        <w:tc>
          <w:tcPr>
            <w:tcW w:w="1901" w:type="dxa"/>
            <w:tcBorders>
              <w:top w:val="nil"/>
              <w:left w:val="nil"/>
              <w:bottom w:val="single" w:sz="4" w:space="0" w:color="auto"/>
              <w:right w:val="single" w:sz="4" w:space="0" w:color="auto"/>
            </w:tcBorders>
            <w:shd w:val="clear" w:color="auto" w:fill="auto"/>
            <w:noWrap/>
            <w:vAlign w:val="bottom"/>
            <w:hideMark/>
          </w:tcPr>
          <w:p w14:paraId="4816E7AC" w14:textId="31641984" w:rsidR="008B50BE" w:rsidRPr="00784BBE" w:rsidRDefault="008B50BE" w:rsidP="00736AEE">
            <w:pPr>
              <w:jc w:val="right"/>
              <w:rPr>
                <w:rFonts w:ascii="Calibri" w:hAnsi="Calibri" w:cs="Calibri"/>
                <w:sz w:val="22"/>
                <w:szCs w:val="22"/>
              </w:rPr>
            </w:pPr>
            <w:r w:rsidRPr="00784BBE">
              <w:rPr>
                <w:rFonts w:ascii="Calibri" w:hAnsi="Calibri" w:cs="Calibri"/>
                <w:sz w:val="22"/>
                <w:szCs w:val="22"/>
              </w:rPr>
              <w:t>$3,</w:t>
            </w:r>
            <w:r w:rsidR="002541FA" w:rsidRPr="00784BBE">
              <w:rPr>
                <w:rFonts w:ascii="Calibri" w:hAnsi="Calibri" w:cs="Calibri"/>
                <w:sz w:val="22"/>
                <w:szCs w:val="22"/>
              </w:rPr>
              <w:t>600</w:t>
            </w:r>
          </w:p>
        </w:tc>
      </w:tr>
      <w:tr w:rsidR="008B50BE" w:rsidRPr="00311F1F" w14:paraId="23A13A5E" w14:textId="77777777" w:rsidTr="008B50BE">
        <w:trPr>
          <w:trHeight w:val="263"/>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14:paraId="11AF4693" w14:textId="77777777" w:rsidR="008B50BE" w:rsidRPr="00784BBE" w:rsidRDefault="00683B43" w:rsidP="002141CE">
            <w:pPr>
              <w:rPr>
                <w:rFonts w:ascii="Calibri" w:hAnsi="Calibri" w:cs="Calibri"/>
                <w:sz w:val="22"/>
                <w:szCs w:val="22"/>
              </w:rPr>
            </w:pPr>
            <w:r w:rsidRPr="00784BBE">
              <w:rPr>
                <w:rFonts w:ascii="Calibri" w:hAnsi="Calibri" w:cs="Calibri"/>
                <w:sz w:val="22"/>
                <w:szCs w:val="22"/>
              </w:rPr>
              <w:t>Select Board</w:t>
            </w:r>
            <w:r w:rsidR="008B50BE" w:rsidRPr="00784BBE">
              <w:rPr>
                <w:rFonts w:ascii="Calibri" w:hAnsi="Calibri" w:cs="Calibri"/>
                <w:sz w:val="22"/>
                <w:szCs w:val="22"/>
              </w:rPr>
              <w:t>, Clerk</w:t>
            </w:r>
          </w:p>
        </w:tc>
        <w:tc>
          <w:tcPr>
            <w:tcW w:w="1808" w:type="dxa"/>
            <w:tcBorders>
              <w:top w:val="nil"/>
              <w:left w:val="nil"/>
              <w:bottom w:val="single" w:sz="4" w:space="0" w:color="auto"/>
              <w:right w:val="single" w:sz="4" w:space="0" w:color="auto"/>
            </w:tcBorders>
            <w:shd w:val="clear" w:color="auto" w:fill="auto"/>
            <w:noWrap/>
            <w:vAlign w:val="bottom"/>
            <w:hideMark/>
          </w:tcPr>
          <w:p w14:paraId="0C332FDA" w14:textId="0877EF3E" w:rsidR="008B50BE" w:rsidRPr="00784BBE" w:rsidRDefault="008B50BE" w:rsidP="002141CE">
            <w:pPr>
              <w:jc w:val="right"/>
              <w:rPr>
                <w:rFonts w:ascii="Calibri" w:hAnsi="Calibri" w:cs="Calibri"/>
                <w:sz w:val="22"/>
                <w:szCs w:val="22"/>
              </w:rPr>
            </w:pPr>
            <w:r w:rsidRPr="00784BBE">
              <w:rPr>
                <w:rFonts w:ascii="Calibri" w:hAnsi="Calibri" w:cs="Calibri"/>
                <w:sz w:val="22"/>
                <w:szCs w:val="22"/>
              </w:rPr>
              <w:t>$3,</w:t>
            </w:r>
            <w:r w:rsidR="002F205B" w:rsidRPr="00784BBE">
              <w:rPr>
                <w:rFonts w:ascii="Calibri" w:hAnsi="Calibri" w:cs="Calibri"/>
                <w:sz w:val="22"/>
                <w:szCs w:val="22"/>
              </w:rPr>
              <w:t>461</w:t>
            </w:r>
          </w:p>
        </w:tc>
        <w:tc>
          <w:tcPr>
            <w:tcW w:w="1901" w:type="dxa"/>
            <w:tcBorders>
              <w:top w:val="nil"/>
              <w:left w:val="nil"/>
              <w:bottom w:val="single" w:sz="4" w:space="0" w:color="auto"/>
              <w:right w:val="single" w:sz="4" w:space="0" w:color="auto"/>
            </w:tcBorders>
            <w:shd w:val="clear" w:color="auto" w:fill="auto"/>
            <w:noWrap/>
            <w:vAlign w:val="bottom"/>
            <w:hideMark/>
          </w:tcPr>
          <w:p w14:paraId="22BF6563" w14:textId="077DE0FB" w:rsidR="008B50BE" w:rsidRPr="00784BBE" w:rsidRDefault="008B50BE" w:rsidP="00736AEE">
            <w:pPr>
              <w:jc w:val="right"/>
              <w:rPr>
                <w:rFonts w:ascii="Calibri" w:hAnsi="Calibri" w:cs="Calibri"/>
                <w:sz w:val="22"/>
                <w:szCs w:val="22"/>
              </w:rPr>
            </w:pPr>
            <w:r w:rsidRPr="00784BBE">
              <w:rPr>
                <w:rFonts w:ascii="Calibri" w:hAnsi="Calibri" w:cs="Calibri"/>
                <w:sz w:val="22"/>
                <w:szCs w:val="22"/>
              </w:rPr>
              <w:t>$3,</w:t>
            </w:r>
            <w:r w:rsidR="002541FA" w:rsidRPr="00784BBE">
              <w:rPr>
                <w:rFonts w:ascii="Calibri" w:hAnsi="Calibri" w:cs="Calibri"/>
                <w:sz w:val="22"/>
                <w:szCs w:val="22"/>
              </w:rPr>
              <w:t>600</w:t>
            </w:r>
          </w:p>
        </w:tc>
      </w:tr>
      <w:tr w:rsidR="008B50BE" w:rsidRPr="00311F1F" w14:paraId="2D77A496" w14:textId="77777777" w:rsidTr="008B50BE">
        <w:trPr>
          <w:trHeight w:val="263"/>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14:paraId="7B48F2D9" w14:textId="77777777" w:rsidR="008B50BE" w:rsidRPr="00784BBE" w:rsidRDefault="00683B43" w:rsidP="002141CE">
            <w:pPr>
              <w:rPr>
                <w:rFonts w:ascii="Calibri" w:hAnsi="Calibri" w:cs="Calibri"/>
                <w:sz w:val="22"/>
                <w:szCs w:val="22"/>
              </w:rPr>
            </w:pPr>
            <w:r w:rsidRPr="00784BBE">
              <w:rPr>
                <w:rFonts w:ascii="Calibri" w:hAnsi="Calibri" w:cs="Calibri"/>
                <w:sz w:val="22"/>
                <w:szCs w:val="22"/>
              </w:rPr>
              <w:t>Select Board</w:t>
            </w:r>
            <w:r w:rsidR="008B50BE" w:rsidRPr="00784BBE">
              <w:rPr>
                <w:rFonts w:ascii="Calibri" w:hAnsi="Calibri" w:cs="Calibri"/>
                <w:sz w:val="22"/>
                <w:szCs w:val="22"/>
              </w:rPr>
              <w:t>, Member</w:t>
            </w:r>
          </w:p>
        </w:tc>
        <w:tc>
          <w:tcPr>
            <w:tcW w:w="1808" w:type="dxa"/>
            <w:tcBorders>
              <w:top w:val="nil"/>
              <w:left w:val="nil"/>
              <w:bottom w:val="single" w:sz="4" w:space="0" w:color="auto"/>
              <w:right w:val="single" w:sz="4" w:space="0" w:color="auto"/>
            </w:tcBorders>
            <w:shd w:val="clear" w:color="auto" w:fill="auto"/>
            <w:noWrap/>
            <w:vAlign w:val="bottom"/>
            <w:hideMark/>
          </w:tcPr>
          <w:p w14:paraId="389972B5" w14:textId="090A590A" w:rsidR="008B50BE" w:rsidRPr="00784BBE" w:rsidRDefault="008B50BE" w:rsidP="002141CE">
            <w:pPr>
              <w:jc w:val="right"/>
              <w:rPr>
                <w:rFonts w:ascii="Calibri" w:hAnsi="Calibri" w:cs="Calibri"/>
                <w:sz w:val="22"/>
                <w:szCs w:val="22"/>
              </w:rPr>
            </w:pPr>
            <w:r w:rsidRPr="00784BBE">
              <w:rPr>
                <w:rFonts w:ascii="Calibri" w:hAnsi="Calibri" w:cs="Calibri"/>
                <w:sz w:val="22"/>
                <w:szCs w:val="22"/>
              </w:rPr>
              <w:t>$3,</w:t>
            </w:r>
            <w:r w:rsidR="002F205B" w:rsidRPr="00784BBE">
              <w:rPr>
                <w:rFonts w:ascii="Calibri" w:hAnsi="Calibri" w:cs="Calibri"/>
                <w:sz w:val="22"/>
                <w:szCs w:val="22"/>
              </w:rPr>
              <w:t>461</w:t>
            </w:r>
          </w:p>
        </w:tc>
        <w:tc>
          <w:tcPr>
            <w:tcW w:w="1901" w:type="dxa"/>
            <w:tcBorders>
              <w:top w:val="nil"/>
              <w:left w:val="nil"/>
              <w:bottom w:val="single" w:sz="4" w:space="0" w:color="auto"/>
              <w:right w:val="single" w:sz="4" w:space="0" w:color="auto"/>
            </w:tcBorders>
            <w:shd w:val="clear" w:color="auto" w:fill="auto"/>
            <w:noWrap/>
            <w:vAlign w:val="bottom"/>
            <w:hideMark/>
          </w:tcPr>
          <w:p w14:paraId="71D2579A" w14:textId="7ADE601E" w:rsidR="008B50BE" w:rsidRPr="00784BBE" w:rsidRDefault="008B50BE" w:rsidP="00736AEE">
            <w:pPr>
              <w:jc w:val="right"/>
              <w:rPr>
                <w:rFonts w:ascii="Calibri" w:hAnsi="Calibri" w:cs="Calibri"/>
                <w:sz w:val="22"/>
                <w:szCs w:val="22"/>
              </w:rPr>
            </w:pPr>
            <w:r w:rsidRPr="00784BBE">
              <w:rPr>
                <w:rFonts w:ascii="Calibri" w:hAnsi="Calibri" w:cs="Calibri"/>
                <w:sz w:val="22"/>
                <w:szCs w:val="22"/>
              </w:rPr>
              <w:t>$3,</w:t>
            </w:r>
            <w:r w:rsidR="002541FA" w:rsidRPr="00784BBE">
              <w:rPr>
                <w:rFonts w:ascii="Calibri" w:hAnsi="Calibri" w:cs="Calibri"/>
                <w:sz w:val="22"/>
                <w:szCs w:val="22"/>
              </w:rPr>
              <w:t>600</w:t>
            </w:r>
          </w:p>
        </w:tc>
      </w:tr>
      <w:tr w:rsidR="008B50BE" w:rsidRPr="00311F1F" w14:paraId="4E449819" w14:textId="77777777" w:rsidTr="008B50BE">
        <w:trPr>
          <w:trHeight w:val="263"/>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14:paraId="61F1C8DC" w14:textId="77777777" w:rsidR="008B50BE" w:rsidRPr="00784BBE" w:rsidRDefault="008B50BE" w:rsidP="002141CE">
            <w:pPr>
              <w:rPr>
                <w:rFonts w:ascii="Calibri" w:hAnsi="Calibri" w:cs="Calibri"/>
                <w:sz w:val="22"/>
                <w:szCs w:val="22"/>
              </w:rPr>
            </w:pPr>
            <w:r w:rsidRPr="00784BBE">
              <w:rPr>
                <w:rFonts w:ascii="Calibri" w:hAnsi="Calibri" w:cs="Calibri"/>
                <w:sz w:val="22"/>
                <w:szCs w:val="22"/>
              </w:rPr>
              <w:t>Moderator</w:t>
            </w:r>
          </w:p>
        </w:tc>
        <w:tc>
          <w:tcPr>
            <w:tcW w:w="1808" w:type="dxa"/>
            <w:tcBorders>
              <w:top w:val="nil"/>
              <w:left w:val="nil"/>
              <w:bottom w:val="single" w:sz="4" w:space="0" w:color="auto"/>
              <w:right w:val="single" w:sz="4" w:space="0" w:color="auto"/>
            </w:tcBorders>
            <w:shd w:val="clear" w:color="auto" w:fill="auto"/>
            <w:noWrap/>
            <w:vAlign w:val="bottom"/>
            <w:hideMark/>
          </w:tcPr>
          <w:p w14:paraId="13B38CDF" w14:textId="39AAB1AC" w:rsidR="008B50BE" w:rsidRPr="00784BBE" w:rsidRDefault="008B50BE" w:rsidP="005A71C5">
            <w:pPr>
              <w:jc w:val="right"/>
              <w:rPr>
                <w:rFonts w:ascii="Calibri" w:hAnsi="Calibri" w:cs="Calibri"/>
                <w:sz w:val="22"/>
                <w:szCs w:val="22"/>
              </w:rPr>
            </w:pPr>
            <w:r w:rsidRPr="00784BBE">
              <w:rPr>
                <w:rFonts w:ascii="Calibri" w:hAnsi="Calibri" w:cs="Calibri"/>
                <w:sz w:val="22"/>
                <w:szCs w:val="22"/>
              </w:rPr>
              <w:t>$1</w:t>
            </w:r>
            <w:r w:rsidR="002F205B" w:rsidRPr="00784BBE">
              <w:rPr>
                <w:rFonts w:ascii="Calibri" w:hAnsi="Calibri" w:cs="Calibri"/>
                <w:sz w:val="22"/>
                <w:szCs w:val="22"/>
              </w:rPr>
              <w:t>10</w:t>
            </w:r>
          </w:p>
        </w:tc>
        <w:tc>
          <w:tcPr>
            <w:tcW w:w="1901" w:type="dxa"/>
            <w:tcBorders>
              <w:top w:val="nil"/>
              <w:left w:val="nil"/>
              <w:bottom w:val="single" w:sz="4" w:space="0" w:color="auto"/>
              <w:right w:val="single" w:sz="4" w:space="0" w:color="auto"/>
            </w:tcBorders>
            <w:shd w:val="clear" w:color="auto" w:fill="auto"/>
            <w:noWrap/>
            <w:vAlign w:val="bottom"/>
            <w:hideMark/>
          </w:tcPr>
          <w:p w14:paraId="6A2FFE88" w14:textId="3C7F3924" w:rsidR="008B50BE" w:rsidRPr="00784BBE" w:rsidRDefault="008B50BE" w:rsidP="00736AEE">
            <w:pPr>
              <w:jc w:val="right"/>
              <w:rPr>
                <w:rFonts w:ascii="Calibri" w:hAnsi="Calibri" w:cs="Calibri"/>
                <w:sz w:val="22"/>
                <w:szCs w:val="22"/>
              </w:rPr>
            </w:pPr>
            <w:r w:rsidRPr="00784BBE">
              <w:rPr>
                <w:rFonts w:ascii="Calibri" w:hAnsi="Calibri" w:cs="Calibri"/>
                <w:sz w:val="22"/>
                <w:szCs w:val="22"/>
              </w:rPr>
              <w:t>$1</w:t>
            </w:r>
            <w:r w:rsidR="002541FA" w:rsidRPr="00784BBE">
              <w:rPr>
                <w:rFonts w:ascii="Calibri" w:hAnsi="Calibri" w:cs="Calibri"/>
                <w:sz w:val="22"/>
                <w:szCs w:val="22"/>
              </w:rPr>
              <w:t>14</w:t>
            </w:r>
          </w:p>
        </w:tc>
      </w:tr>
      <w:tr w:rsidR="008B50BE" w:rsidRPr="00311F1F" w14:paraId="2B42C3AD" w14:textId="77777777" w:rsidTr="008B50BE">
        <w:trPr>
          <w:trHeight w:val="263"/>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14:paraId="388BD81D" w14:textId="77777777" w:rsidR="008B50BE" w:rsidRPr="00784BBE" w:rsidRDefault="008B50BE" w:rsidP="002141CE">
            <w:pPr>
              <w:rPr>
                <w:rFonts w:ascii="Calibri" w:hAnsi="Calibri" w:cs="Calibri"/>
                <w:sz w:val="22"/>
                <w:szCs w:val="22"/>
              </w:rPr>
            </w:pPr>
            <w:r w:rsidRPr="00784BBE">
              <w:rPr>
                <w:rFonts w:ascii="Calibri" w:hAnsi="Calibri" w:cs="Calibri"/>
                <w:sz w:val="22"/>
                <w:szCs w:val="22"/>
              </w:rPr>
              <w:t>Town Clerk</w:t>
            </w:r>
          </w:p>
        </w:tc>
        <w:tc>
          <w:tcPr>
            <w:tcW w:w="1808" w:type="dxa"/>
            <w:tcBorders>
              <w:top w:val="nil"/>
              <w:left w:val="nil"/>
              <w:bottom w:val="single" w:sz="4" w:space="0" w:color="auto"/>
              <w:right w:val="single" w:sz="4" w:space="0" w:color="auto"/>
            </w:tcBorders>
            <w:shd w:val="clear" w:color="auto" w:fill="auto"/>
            <w:noWrap/>
            <w:vAlign w:val="bottom"/>
            <w:hideMark/>
          </w:tcPr>
          <w:p w14:paraId="67EEB2FD" w14:textId="5BD5C27E" w:rsidR="008B50BE" w:rsidRPr="00784BBE" w:rsidRDefault="005A71C5" w:rsidP="005A71C5">
            <w:pPr>
              <w:jc w:val="right"/>
              <w:rPr>
                <w:rFonts w:ascii="Calibri" w:hAnsi="Calibri" w:cs="Calibri"/>
                <w:sz w:val="22"/>
                <w:szCs w:val="22"/>
              </w:rPr>
            </w:pPr>
            <w:r w:rsidRPr="00784BBE">
              <w:rPr>
                <w:rFonts w:ascii="Calibri" w:hAnsi="Calibri" w:cs="Calibri"/>
                <w:sz w:val="22"/>
                <w:szCs w:val="22"/>
              </w:rPr>
              <w:t>$2</w:t>
            </w:r>
            <w:r w:rsidR="002F205B" w:rsidRPr="00784BBE">
              <w:rPr>
                <w:rFonts w:ascii="Calibri" w:hAnsi="Calibri" w:cs="Calibri"/>
                <w:sz w:val="22"/>
                <w:szCs w:val="22"/>
              </w:rPr>
              <w:t>4</w:t>
            </w:r>
            <w:r w:rsidR="008B50BE" w:rsidRPr="00784BBE">
              <w:rPr>
                <w:rFonts w:ascii="Calibri" w:hAnsi="Calibri" w:cs="Calibri"/>
                <w:sz w:val="22"/>
                <w:szCs w:val="22"/>
              </w:rPr>
              <w:t>,</w:t>
            </w:r>
            <w:r w:rsidR="002F205B" w:rsidRPr="00784BBE">
              <w:rPr>
                <w:rFonts w:ascii="Calibri" w:hAnsi="Calibri" w:cs="Calibri"/>
                <w:sz w:val="22"/>
                <w:szCs w:val="22"/>
              </w:rPr>
              <w:t>150</w:t>
            </w:r>
          </w:p>
        </w:tc>
        <w:tc>
          <w:tcPr>
            <w:tcW w:w="1901" w:type="dxa"/>
            <w:tcBorders>
              <w:top w:val="nil"/>
              <w:left w:val="nil"/>
              <w:bottom w:val="single" w:sz="4" w:space="0" w:color="auto"/>
              <w:right w:val="single" w:sz="4" w:space="0" w:color="auto"/>
            </w:tcBorders>
            <w:shd w:val="clear" w:color="auto" w:fill="auto"/>
            <w:noWrap/>
            <w:vAlign w:val="bottom"/>
            <w:hideMark/>
          </w:tcPr>
          <w:p w14:paraId="4B5587AD" w14:textId="2FB53DEC" w:rsidR="008B50BE" w:rsidRPr="00784BBE" w:rsidRDefault="008B50BE" w:rsidP="00736AEE">
            <w:pPr>
              <w:jc w:val="right"/>
              <w:rPr>
                <w:rFonts w:ascii="Calibri" w:hAnsi="Calibri" w:cs="Calibri"/>
                <w:sz w:val="22"/>
                <w:szCs w:val="22"/>
              </w:rPr>
            </w:pPr>
            <w:r w:rsidRPr="00784BBE">
              <w:rPr>
                <w:rFonts w:ascii="Calibri" w:hAnsi="Calibri" w:cs="Calibri"/>
                <w:sz w:val="22"/>
                <w:szCs w:val="22"/>
              </w:rPr>
              <w:t>$2</w:t>
            </w:r>
            <w:r w:rsidR="002541FA" w:rsidRPr="00784BBE">
              <w:rPr>
                <w:rFonts w:ascii="Calibri" w:hAnsi="Calibri" w:cs="Calibri"/>
                <w:sz w:val="22"/>
                <w:szCs w:val="22"/>
              </w:rPr>
              <w:t>5</w:t>
            </w:r>
            <w:r w:rsidR="00736AEE" w:rsidRPr="00784BBE">
              <w:rPr>
                <w:rFonts w:ascii="Calibri" w:hAnsi="Calibri" w:cs="Calibri"/>
                <w:sz w:val="22"/>
                <w:szCs w:val="22"/>
              </w:rPr>
              <w:t>,1</w:t>
            </w:r>
            <w:r w:rsidR="002541FA" w:rsidRPr="00784BBE">
              <w:rPr>
                <w:rFonts w:ascii="Calibri" w:hAnsi="Calibri" w:cs="Calibri"/>
                <w:sz w:val="22"/>
                <w:szCs w:val="22"/>
              </w:rPr>
              <w:t>16</w:t>
            </w:r>
          </w:p>
        </w:tc>
      </w:tr>
      <w:tr w:rsidR="008B50BE" w:rsidRPr="00311F1F" w14:paraId="0AC1FD76" w14:textId="77777777" w:rsidTr="008B50BE">
        <w:trPr>
          <w:trHeight w:val="263"/>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14:paraId="3B5996CB" w14:textId="77777777" w:rsidR="008B50BE" w:rsidRPr="00784BBE" w:rsidRDefault="008B50BE" w:rsidP="002141CE">
            <w:pPr>
              <w:rPr>
                <w:rFonts w:ascii="Calibri" w:hAnsi="Calibri" w:cs="Calibri"/>
                <w:sz w:val="22"/>
                <w:szCs w:val="22"/>
              </w:rPr>
            </w:pPr>
            <w:r w:rsidRPr="00784BBE">
              <w:rPr>
                <w:rFonts w:ascii="Calibri" w:hAnsi="Calibri" w:cs="Calibri"/>
                <w:sz w:val="22"/>
                <w:szCs w:val="22"/>
              </w:rPr>
              <w:t>Board of As</w:t>
            </w:r>
            <w:r w:rsidR="00683B43" w:rsidRPr="00784BBE">
              <w:rPr>
                <w:rFonts w:ascii="Calibri" w:hAnsi="Calibri" w:cs="Calibri"/>
                <w:sz w:val="22"/>
                <w:szCs w:val="22"/>
              </w:rPr>
              <w:t>sessors, Chair</w:t>
            </w:r>
          </w:p>
        </w:tc>
        <w:tc>
          <w:tcPr>
            <w:tcW w:w="1808" w:type="dxa"/>
            <w:tcBorders>
              <w:top w:val="nil"/>
              <w:left w:val="nil"/>
              <w:bottom w:val="single" w:sz="4" w:space="0" w:color="auto"/>
              <w:right w:val="single" w:sz="4" w:space="0" w:color="auto"/>
            </w:tcBorders>
            <w:shd w:val="clear" w:color="auto" w:fill="auto"/>
            <w:noWrap/>
            <w:vAlign w:val="bottom"/>
            <w:hideMark/>
          </w:tcPr>
          <w:p w14:paraId="76FAC681" w14:textId="002F335E" w:rsidR="008B50BE" w:rsidRPr="00784BBE" w:rsidRDefault="008B50BE" w:rsidP="005A71C5">
            <w:pPr>
              <w:jc w:val="right"/>
              <w:rPr>
                <w:rFonts w:ascii="Calibri" w:hAnsi="Calibri" w:cs="Calibri"/>
                <w:sz w:val="22"/>
                <w:szCs w:val="22"/>
              </w:rPr>
            </w:pPr>
            <w:r w:rsidRPr="00784BBE">
              <w:rPr>
                <w:rFonts w:ascii="Calibri" w:hAnsi="Calibri" w:cs="Calibri"/>
                <w:sz w:val="22"/>
                <w:szCs w:val="22"/>
              </w:rPr>
              <w:t>$3,</w:t>
            </w:r>
            <w:r w:rsidR="002F205B" w:rsidRPr="00784BBE">
              <w:rPr>
                <w:rFonts w:ascii="Calibri" w:hAnsi="Calibri" w:cs="Calibri"/>
                <w:sz w:val="22"/>
                <w:szCs w:val="22"/>
              </w:rPr>
              <w:t>447</w:t>
            </w:r>
          </w:p>
        </w:tc>
        <w:tc>
          <w:tcPr>
            <w:tcW w:w="1901" w:type="dxa"/>
            <w:tcBorders>
              <w:top w:val="nil"/>
              <w:left w:val="nil"/>
              <w:bottom w:val="single" w:sz="4" w:space="0" w:color="auto"/>
              <w:right w:val="single" w:sz="4" w:space="0" w:color="auto"/>
            </w:tcBorders>
            <w:shd w:val="clear" w:color="auto" w:fill="auto"/>
            <w:noWrap/>
            <w:vAlign w:val="bottom"/>
            <w:hideMark/>
          </w:tcPr>
          <w:p w14:paraId="0D9E3E20" w14:textId="49E46AE3" w:rsidR="008B50BE" w:rsidRPr="00784BBE" w:rsidRDefault="008B50BE" w:rsidP="00736AEE">
            <w:pPr>
              <w:jc w:val="right"/>
              <w:rPr>
                <w:rFonts w:ascii="Calibri" w:hAnsi="Calibri" w:cs="Calibri"/>
                <w:sz w:val="22"/>
                <w:szCs w:val="22"/>
              </w:rPr>
            </w:pPr>
            <w:r w:rsidRPr="00784BBE">
              <w:rPr>
                <w:rFonts w:ascii="Calibri" w:hAnsi="Calibri" w:cs="Calibri"/>
                <w:sz w:val="22"/>
                <w:szCs w:val="22"/>
              </w:rPr>
              <w:t>$3,</w:t>
            </w:r>
            <w:r w:rsidR="002541FA" w:rsidRPr="00784BBE">
              <w:rPr>
                <w:rFonts w:ascii="Calibri" w:hAnsi="Calibri" w:cs="Calibri"/>
                <w:sz w:val="22"/>
                <w:szCs w:val="22"/>
              </w:rPr>
              <w:t>585</w:t>
            </w:r>
          </w:p>
        </w:tc>
      </w:tr>
      <w:tr w:rsidR="008B50BE" w:rsidRPr="00311F1F" w14:paraId="74F21F49" w14:textId="77777777" w:rsidTr="008B50BE">
        <w:trPr>
          <w:trHeight w:val="263"/>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14:paraId="4F25554F" w14:textId="77777777" w:rsidR="008B50BE" w:rsidRPr="00784BBE" w:rsidRDefault="008B50BE" w:rsidP="002141CE">
            <w:pPr>
              <w:rPr>
                <w:rFonts w:ascii="Calibri" w:hAnsi="Calibri" w:cs="Calibri"/>
                <w:sz w:val="22"/>
                <w:szCs w:val="22"/>
              </w:rPr>
            </w:pPr>
            <w:r w:rsidRPr="00784BBE">
              <w:rPr>
                <w:rFonts w:ascii="Calibri" w:hAnsi="Calibri" w:cs="Calibri"/>
                <w:sz w:val="22"/>
                <w:szCs w:val="22"/>
              </w:rPr>
              <w:t xml:space="preserve">Board of Assessors, Member </w:t>
            </w:r>
          </w:p>
        </w:tc>
        <w:tc>
          <w:tcPr>
            <w:tcW w:w="1808" w:type="dxa"/>
            <w:tcBorders>
              <w:top w:val="nil"/>
              <w:left w:val="nil"/>
              <w:bottom w:val="single" w:sz="4" w:space="0" w:color="auto"/>
              <w:right w:val="single" w:sz="4" w:space="0" w:color="auto"/>
            </w:tcBorders>
            <w:shd w:val="clear" w:color="auto" w:fill="auto"/>
            <w:noWrap/>
            <w:vAlign w:val="bottom"/>
            <w:hideMark/>
          </w:tcPr>
          <w:p w14:paraId="66468F70" w14:textId="217E25F1" w:rsidR="008B50BE" w:rsidRPr="00784BBE" w:rsidRDefault="008B50BE" w:rsidP="005A71C5">
            <w:pPr>
              <w:jc w:val="right"/>
              <w:rPr>
                <w:rFonts w:ascii="Calibri" w:hAnsi="Calibri" w:cs="Calibri"/>
                <w:sz w:val="22"/>
                <w:szCs w:val="22"/>
              </w:rPr>
            </w:pPr>
            <w:r w:rsidRPr="00784BBE">
              <w:rPr>
                <w:rFonts w:ascii="Calibri" w:hAnsi="Calibri" w:cs="Calibri"/>
                <w:sz w:val="22"/>
                <w:szCs w:val="22"/>
              </w:rPr>
              <w:t>$3,</w:t>
            </w:r>
            <w:r w:rsidR="002F205B" w:rsidRPr="00784BBE">
              <w:rPr>
                <w:rFonts w:ascii="Calibri" w:hAnsi="Calibri" w:cs="Calibri"/>
                <w:sz w:val="22"/>
                <w:szCs w:val="22"/>
              </w:rPr>
              <w:t>447</w:t>
            </w:r>
          </w:p>
        </w:tc>
        <w:tc>
          <w:tcPr>
            <w:tcW w:w="1901" w:type="dxa"/>
            <w:tcBorders>
              <w:top w:val="nil"/>
              <w:left w:val="nil"/>
              <w:bottom w:val="single" w:sz="4" w:space="0" w:color="auto"/>
              <w:right w:val="single" w:sz="4" w:space="0" w:color="auto"/>
            </w:tcBorders>
            <w:shd w:val="clear" w:color="auto" w:fill="auto"/>
            <w:noWrap/>
            <w:vAlign w:val="bottom"/>
            <w:hideMark/>
          </w:tcPr>
          <w:p w14:paraId="3BF9B06D" w14:textId="3769551C" w:rsidR="008B50BE" w:rsidRPr="00784BBE" w:rsidRDefault="008B50BE" w:rsidP="00736AEE">
            <w:pPr>
              <w:jc w:val="right"/>
              <w:rPr>
                <w:rFonts w:ascii="Calibri" w:hAnsi="Calibri" w:cs="Calibri"/>
                <w:sz w:val="22"/>
                <w:szCs w:val="22"/>
              </w:rPr>
            </w:pPr>
            <w:r w:rsidRPr="00784BBE">
              <w:rPr>
                <w:rFonts w:ascii="Calibri" w:hAnsi="Calibri" w:cs="Calibri"/>
                <w:sz w:val="22"/>
                <w:szCs w:val="22"/>
              </w:rPr>
              <w:t>$3,</w:t>
            </w:r>
            <w:r w:rsidR="002541FA" w:rsidRPr="00784BBE">
              <w:rPr>
                <w:rFonts w:ascii="Calibri" w:hAnsi="Calibri" w:cs="Calibri"/>
                <w:sz w:val="22"/>
                <w:szCs w:val="22"/>
              </w:rPr>
              <w:t>585</w:t>
            </w:r>
          </w:p>
        </w:tc>
      </w:tr>
      <w:tr w:rsidR="008B50BE" w:rsidRPr="00311F1F" w14:paraId="1D645A66" w14:textId="77777777" w:rsidTr="008B50BE">
        <w:trPr>
          <w:trHeight w:val="263"/>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14:paraId="07A71D9F" w14:textId="77777777" w:rsidR="008B50BE" w:rsidRPr="00784BBE" w:rsidRDefault="008B50BE" w:rsidP="002141CE">
            <w:pPr>
              <w:rPr>
                <w:rFonts w:ascii="Calibri" w:hAnsi="Calibri" w:cs="Calibri"/>
                <w:sz w:val="22"/>
                <w:szCs w:val="22"/>
              </w:rPr>
            </w:pPr>
            <w:r w:rsidRPr="00784BBE">
              <w:rPr>
                <w:rFonts w:ascii="Calibri" w:hAnsi="Calibri" w:cs="Calibri"/>
                <w:sz w:val="22"/>
                <w:szCs w:val="22"/>
              </w:rPr>
              <w:t>Board of Assessors, Member</w:t>
            </w:r>
          </w:p>
        </w:tc>
        <w:tc>
          <w:tcPr>
            <w:tcW w:w="1808" w:type="dxa"/>
            <w:tcBorders>
              <w:top w:val="nil"/>
              <w:left w:val="nil"/>
              <w:bottom w:val="single" w:sz="4" w:space="0" w:color="auto"/>
              <w:right w:val="single" w:sz="4" w:space="0" w:color="auto"/>
            </w:tcBorders>
            <w:shd w:val="clear" w:color="auto" w:fill="auto"/>
            <w:noWrap/>
            <w:vAlign w:val="bottom"/>
            <w:hideMark/>
          </w:tcPr>
          <w:p w14:paraId="31281808" w14:textId="782CC2B5" w:rsidR="008B50BE" w:rsidRPr="00784BBE" w:rsidRDefault="008B50BE" w:rsidP="005A71C5">
            <w:pPr>
              <w:jc w:val="right"/>
              <w:rPr>
                <w:rFonts w:ascii="Calibri" w:hAnsi="Calibri" w:cs="Calibri"/>
                <w:sz w:val="22"/>
                <w:szCs w:val="22"/>
              </w:rPr>
            </w:pPr>
            <w:r w:rsidRPr="00784BBE">
              <w:rPr>
                <w:rFonts w:ascii="Calibri" w:hAnsi="Calibri" w:cs="Calibri"/>
                <w:sz w:val="22"/>
                <w:szCs w:val="22"/>
              </w:rPr>
              <w:t>$3,</w:t>
            </w:r>
            <w:r w:rsidR="002F205B" w:rsidRPr="00784BBE">
              <w:rPr>
                <w:rFonts w:ascii="Calibri" w:hAnsi="Calibri" w:cs="Calibri"/>
                <w:sz w:val="22"/>
                <w:szCs w:val="22"/>
              </w:rPr>
              <w:t>447</w:t>
            </w:r>
          </w:p>
        </w:tc>
        <w:tc>
          <w:tcPr>
            <w:tcW w:w="1901" w:type="dxa"/>
            <w:tcBorders>
              <w:top w:val="nil"/>
              <w:left w:val="nil"/>
              <w:bottom w:val="single" w:sz="4" w:space="0" w:color="auto"/>
              <w:right w:val="single" w:sz="4" w:space="0" w:color="auto"/>
            </w:tcBorders>
            <w:shd w:val="clear" w:color="auto" w:fill="auto"/>
            <w:noWrap/>
            <w:vAlign w:val="bottom"/>
            <w:hideMark/>
          </w:tcPr>
          <w:p w14:paraId="6A2EB861" w14:textId="6CC1372D" w:rsidR="008B50BE" w:rsidRPr="00784BBE" w:rsidRDefault="008B50BE" w:rsidP="00736AEE">
            <w:pPr>
              <w:jc w:val="right"/>
              <w:rPr>
                <w:rFonts w:ascii="Calibri" w:hAnsi="Calibri" w:cs="Calibri"/>
                <w:sz w:val="22"/>
                <w:szCs w:val="22"/>
              </w:rPr>
            </w:pPr>
            <w:r w:rsidRPr="00784BBE">
              <w:rPr>
                <w:rFonts w:ascii="Calibri" w:hAnsi="Calibri" w:cs="Calibri"/>
                <w:sz w:val="22"/>
                <w:szCs w:val="22"/>
              </w:rPr>
              <w:t>$3,</w:t>
            </w:r>
            <w:r w:rsidR="002541FA" w:rsidRPr="00784BBE">
              <w:rPr>
                <w:rFonts w:ascii="Calibri" w:hAnsi="Calibri" w:cs="Calibri"/>
                <w:sz w:val="22"/>
                <w:szCs w:val="22"/>
              </w:rPr>
              <w:t>585</w:t>
            </w:r>
          </w:p>
        </w:tc>
      </w:tr>
    </w:tbl>
    <w:p w14:paraId="2DECC9E1" w14:textId="77777777" w:rsidR="008B50BE" w:rsidRPr="00311F1F" w:rsidRDefault="008B50BE">
      <w:pPr>
        <w:ind w:left="720"/>
      </w:pPr>
    </w:p>
    <w:p w14:paraId="62F5A475" w14:textId="77777777" w:rsidR="003351B7" w:rsidRPr="008C4DCC" w:rsidRDefault="003351B7" w:rsidP="003351B7">
      <w:pPr>
        <w:ind w:firstLine="720"/>
        <w:rPr>
          <w:b/>
          <w:bCs/>
          <w:i/>
          <w:u w:val="single"/>
        </w:rPr>
      </w:pPr>
      <w:r w:rsidRPr="008C4DCC">
        <w:rPr>
          <w:b/>
          <w:bCs/>
          <w:i/>
          <w:u w:val="single"/>
        </w:rPr>
        <w:t>The Finance Committee</w:t>
      </w:r>
      <w:r>
        <w:rPr>
          <w:b/>
          <w:bCs/>
          <w:i/>
          <w:u w:val="single"/>
        </w:rPr>
        <w:t xml:space="preserve"> unanimously recommends approval of this article</w:t>
      </w:r>
      <w:r w:rsidRPr="008C4DCC">
        <w:rPr>
          <w:b/>
          <w:bCs/>
          <w:i/>
          <w:u w:val="single"/>
        </w:rPr>
        <w:t>.</w:t>
      </w:r>
    </w:p>
    <w:p w14:paraId="700999DF" w14:textId="77777777" w:rsidR="008C4DCC" w:rsidRPr="00311F1F" w:rsidRDefault="008C4DCC" w:rsidP="003D3D99">
      <w:pPr>
        <w:ind w:firstLine="720"/>
        <w:jc w:val="right"/>
        <w:rPr>
          <w:b/>
          <w:bCs/>
          <w:u w:val="single"/>
        </w:rPr>
      </w:pPr>
    </w:p>
    <w:p w14:paraId="3B60F7BF" w14:textId="77777777" w:rsidR="003D5CFF" w:rsidRPr="00311F1F" w:rsidRDefault="003D5CFF">
      <w:pPr>
        <w:tabs>
          <w:tab w:val="left" w:pos="1440"/>
          <w:tab w:val="decimal" w:pos="6480"/>
        </w:tabs>
        <w:ind w:left="720"/>
        <w:rPr>
          <w:i/>
          <w:iCs/>
        </w:rPr>
      </w:pPr>
      <w:r w:rsidRPr="00311F1F">
        <w:t xml:space="preserve">    </w:t>
      </w:r>
      <w:r w:rsidRPr="00311F1F">
        <w:tab/>
      </w:r>
      <w:r w:rsidRPr="00311F1F">
        <w:rPr>
          <w:i/>
          <w:iCs/>
        </w:rPr>
        <w:tab/>
      </w:r>
    </w:p>
    <w:p w14:paraId="120D3E6B" w14:textId="77777777" w:rsidR="00413488" w:rsidRPr="00311F1F" w:rsidRDefault="00413488" w:rsidP="00E8477B">
      <w:pPr>
        <w:ind w:left="720"/>
        <w:rPr>
          <w:b/>
          <w:i/>
        </w:rPr>
      </w:pPr>
    </w:p>
    <w:p w14:paraId="21205528" w14:textId="77777777" w:rsidR="00973E17" w:rsidRPr="00311F1F" w:rsidRDefault="003D5CFF" w:rsidP="003A72D1">
      <w:pPr>
        <w:ind w:left="720"/>
      </w:pPr>
      <w:r w:rsidRPr="00311F1F">
        <w:rPr>
          <w:b/>
        </w:rPr>
        <w:t xml:space="preserve">ARTICLE #4.  </w:t>
      </w:r>
      <w:r w:rsidRPr="00311F1F">
        <w:rPr>
          <w:bCs/>
        </w:rPr>
        <w:t>To see if the</w:t>
      </w:r>
      <w:r w:rsidRPr="00311F1F">
        <w:rPr>
          <w:b/>
        </w:rPr>
        <w:t xml:space="preserve"> </w:t>
      </w:r>
      <w:r w:rsidR="00630C37" w:rsidRPr="00311F1F">
        <w:t>T</w:t>
      </w:r>
      <w:r w:rsidRPr="00311F1F">
        <w:t>own will vote to make the following appropriations to fund the</w:t>
      </w:r>
      <w:r w:rsidR="008D6F98" w:rsidRPr="00311F1F">
        <w:t xml:space="preserve"> </w:t>
      </w:r>
      <w:r w:rsidR="008D6F98" w:rsidRPr="00311F1F">
        <w:rPr>
          <w:b/>
        </w:rPr>
        <w:t>T</w:t>
      </w:r>
      <w:r w:rsidRPr="00311F1F">
        <w:rPr>
          <w:b/>
          <w:bCs/>
        </w:rPr>
        <w:t xml:space="preserve">own </w:t>
      </w:r>
      <w:r w:rsidR="008D6F98" w:rsidRPr="00311F1F">
        <w:rPr>
          <w:b/>
          <w:bCs/>
        </w:rPr>
        <w:t>O</w:t>
      </w:r>
      <w:r w:rsidRPr="00311F1F">
        <w:rPr>
          <w:b/>
          <w:bCs/>
        </w:rPr>
        <w:t xml:space="preserve">perating </w:t>
      </w:r>
      <w:r w:rsidR="008D6F98" w:rsidRPr="00311F1F">
        <w:rPr>
          <w:b/>
          <w:bCs/>
        </w:rPr>
        <w:t>B</w:t>
      </w:r>
      <w:r w:rsidRPr="00311F1F">
        <w:rPr>
          <w:b/>
          <w:bCs/>
        </w:rPr>
        <w:t>udget</w:t>
      </w:r>
      <w:r w:rsidRPr="00311F1F">
        <w:t xml:space="preserve"> and raise by taxation, or otherwise provide, the required amounts, or pass any vote or votes in relation thereto:</w:t>
      </w:r>
    </w:p>
    <w:p w14:paraId="706FA18A" w14:textId="77777777" w:rsidR="00E565A7" w:rsidRPr="00311F1F" w:rsidRDefault="00E565A7" w:rsidP="00F57F9C"/>
    <w:tbl>
      <w:tblPr>
        <w:tblW w:w="818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369"/>
        <w:gridCol w:w="2401"/>
      </w:tblGrid>
      <w:tr w:rsidR="002141CE" w:rsidRPr="00311F1F" w14:paraId="66B456EA" w14:textId="77777777" w:rsidTr="002141CE">
        <w:tc>
          <w:tcPr>
            <w:tcW w:w="3415" w:type="dxa"/>
            <w:shd w:val="clear" w:color="auto" w:fill="auto"/>
          </w:tcPr>
          <w:p w14:paraId="05952C50" w14:textId="77777777" w:rsidR="00972901" w:rsidRPr="00311F1F" w:rsidRDefault="00972901" w:rsidP="002141CE">
            <w:pPr>
              <w:jc w:val="right"/>
              <w:rPr>
                <w:rFonts w:ascii="Calibri" w:eastAsia="Calibri" w:hAnsi="Calibri"/>
              </w:rPr>
            </w:pPr>
          </w:p>
        </w:tc>
        <w:tc>
          <w:tcPr>
            <w:tcW w:w="2369" w:type="dxa"/>
            <w:shd w:val="clear" w:color="auto" w:fill="auto"/>
          </w:tcPr>
          <w:p w14:paraId="46D1B23C" w14:textId="77777777" w:rsidR="00972901" w:rsidRPr="00311F1F" w:rsidRDefault="00972901" w:rsidP="002141CE">
            <w:pPr>
              <w:jc w:val="right"/>
              <w:rPr>
                <w:rFonts w:ascii="Calibri" w:eastAsia="Calibri" w:hAnsi="Calibri"/>
                <w:b/>
              </w:rPr>
            </w:pPr>
            <w:r w:rsidRPr="00311F1F">
              <w:rPr>
                <w:rFonts w:ascii="Calibri" w:eastAsia="Calibri" w:hAnsi="Calibri"/>
                <w:b/>
              </w:rPr>
              <w:t>VOTED</w:t>
            </w:r>
          </w:p>
        </w:tc>
        <w:tc>
          <w:tcPr>
            <w:tcW w:w="2401" w:type="dxa"/>
            <w:shd w:val="clear" w:color="auto" w:fill="auto"/>
          </w:tcPr>
          <w:p w14:paraId="75AF71F9" w14:textId="77777777" w:rsidR="00972901" w:rsidRPr="00311F1F" w:rsidRDefault="00972901" w:rsidP="002141CE">
            <w:pPr>
              <w:jc w:val="right"/>
              <w:rPr>
                <w:rFonts w:ascii="Calibri" w:eastAsia="Calibri" w:hAnsi="Calibri"/>
                <w:b/>
              </w:rPr>
            </w:pPr>
            <w:r w:rsidRPr="00311F1F">
              <w:rPr>
                <w:rFonts w:ascii="Calibri" w:eastAsia="Calibri" w:hAnsi="Calibri"/>
                <w:b/>
              </w:rPr>
              <w:t>PROPOSED</w:t>
            </w:r>
          </w:p>
        </w:tc>
      </w:tr>
      <w:tr w:rsidR="002141CE" w:rsidRPr="00311F1F" w14:paraId="1BA45DAB" w14:textId="77777777" w:rsidTr="002141CE">
        <w:tc>
          <w:tcPr>
            <w:tcW w:w="3415" w:type="dxa"/>
            <w:shd w:val="clear" w:color="auto" w:fill="auto"/>
          </w:tcPr>
          <w:p w14:paraId="2F7739C8" w14:textId="77777777" w:rsidR="00972901" w:rsidRPr="00311F1F" w:rsidRDefault="00972901" w:rsidP="002141CE">
            <w:pPr>
              <w:jc w:val="right"/>
              <w:rPr>
                <w:rFonts w:ascii="Calibri" w:eastAsia="Calibri" w:hAnsi="Calibri"/>
              </w:rPr>
            </w:pPr>
          </w:p>
        </w:tc>
        <w:tc>
          <w:tcPr>
            <w:tcW w:w="2369" w:type="dxa"/>
            <w:shd w:val="clear" w:color="auto" w:fill="auto"/>
          </w:tcPr>
          <w:p w14:paraId="0BF08148" w14:textId="01ADEC9D" w:rsidR="00972901" w:rsidRPr="00311F1F" w:rsidRDefault="00972901" w:rsidP="00736AEE">
            <w:pPr>
              <w:jc w:val="right"/>
              <w:rPr>
                <w:rFonts w:ascii="Calibri" w:eastAsia="Calibri" w:hAnsi="Calibri"/>
                <w:b/>
              </w:rPr>
            </w:pPr>
            <w:r w:rsidRPr="00311F1F">
              <w:rPr>
                <w:rFonts w:ascii="Calibri" w:eastAsia="Calibri" w:hAnsi="Calibri"/>
                <w:b/>
              </w:rPr>
              <w:t>FY 202</w:t>
            </w:r>
            <w:r w:rsidR="002F205B" w:rsidRPr="00311F1F">
              <w:rPr>
                <w:rFonts w:ascii="Calibri" w:eastAsia="Calibri" w:hAnsi="Calibri"/>
                <w:b/>
              </w:rPr>
              <w:t>3</w:t>
            </w:r>
          </w:p>
        </w:tc>
        <w:tc>
          <w:tcPr>
            <w:tcW w:w="2401" w:type="dxa"/>
            <w:shd w:val="clear" w:color="auto" w:fill="auto"/>
          </w:tcPr>
          <w:p w14:paraId="249C4F8B" w14:textId="2493128F" w:rsidR="00972901" w:rsidRPr="00311F1F" w:rsidRDefault="00972901" w:rsidP="00736AEE">
            <w:pPr>
              <w:jc w:val="right"/>
              <w:rPr>
                <w:rFonts w:ascii="Calibri" w:eastAsia="Calibri" w:hAnsi="Calibri"/>
                <w:b/>
              </w:rPr>
            </w:pPr>
            <w:r w:rsidRPr="00311F1F">
              <w:rPr>
                <w:rFonts w:ascii="Calibri" w:eastAsia="Calibri" w:hAnsi="Calibri"/>
                <w:b/>
              </w:rPr>
              <w:t>FY 202</w:t>
            </w:r>
            <w:r w:rsidR="002F205B" w:rsidRPr="00311F1F">
              <w:rPr>
                <w:rFonts w:ascii="Calibri" w:eastAsia="Calibri" w:hAnsi="Calibri"/>
                <w:b/>
              </w:rPr>
              <w:t>4</w:t>
            </w:r>
          </w:p>
        </w:tc>
      </w:tr>
      <w:tr w:rsidR="00F137F7" w:rsidRPr="00311F1F" w14:paraId="710704B3" w14:textId="77777777" w:rsidTr="002141CE">
        <w:tc>
          <w:tcPr>
            <w:tcW w:w="3415" w:type="dxa"/>
            <w:shd w:val="clear" w:color="auto" w:fill="auto"/>
          </w:tcPr>
          <w:p w14:paraId="387F21C2" w14:textId="2029220D" w:rsidR="00F137F7" w:rsidRPr="00311F1F" w:rsidRDefault="00F137F7" w:rsidP="00D45B0B">
            <w:pPr>
              <w:jc w:val="center"/>
              <w:rPr>
                <w:rFonts w:ascii="Calibri" w:eastAsia="Calibri" w:hAnsi="Calibri"/>
                <w:b/>
                <w:bCs/>
              </w:rPr>
            </w:pPr>
            <w:r w:rsidRPr="00311F1F">
              <w:rPr>
                <w:rFonts w:ascii="Calibri" w:eastAsia="Calibri" w:hAnsi="Calibri"/>
                <w:b/>
                <w:bCs/>
              </w:rPr>
              <w:t>General Government:</w:t>
            </w:r>
          </w:p>
        </w:tc>
        <w:tc>
          <w:tcPr>
            <w:tcW w:w="2369" w:type="dxa"/>
            <w:shd w:val="clear" w:color="auto" w:fill="auto"/>
          </w:tcPr>
          <w:p w14:paraId="003EDB75" w14:textId="77777777" w:rsidR="00F137F7" w:rsidRPr="00311F1F" w:rsidRDefault="00F137F7" w:rsidP="002141CE">
            <w:pPr>
              <w:jc w:val="right"/>
              <w:rPr>
                <w:rFonts w:ascii="Calibri" w:eastAsia="Calibri" w:hAnsi="Calibri"/>
              </w:rPr>
            </w:pPr>
          </w:p>
        </w:tc>
        <w:tc>
          <w:tcPr>
            <w:tcW w:w="2401" w:type="dxa"/>
            <w:shd w:val="clear" w:color="auto" w:fill="auto"/>
          </w:tcPr>
          <w:p w14:paraId="0675D207" w14:textId="77777777" w:rsidR="00F137F7" w:rsidRPr="00311F1F" w:rsidRDefault="00F137F7" w:rsidP="002141CE">
            <w:pPr>
              <w:jc w:val="right"/>
              <w:rPr>
                <w:rFonts w:ascii="Calibri" w:eastAsia="Calibri" w:hAnsi="Calibri"/>
                <w:highlight w:val="yellow"/>
              </w:rPr>
            </w:pPr>
          </w:p>
        </w:tc>
      </w:tr>
      <w:tr w:rsidR="00D973CA" w:rsidRPr="00311F1F" w14:paraId="2F6586BF" w14:textId="77777777" w:rsidTr="002141CE">
        <w:tc>
          <w:tcPr>
            <w:tcW w:w="3415" w:type="dxa"/>
            <w:shd w:val="clear" w:color="auto" w:fill="auto"/>
          </w:tcPr>
          <w:p w14:paraId="1874E991" w14:textId="251449F1" w:rsidR="00D973CA" w:rsidRPr="00311F1F" w:rsidRDefault="00D973CA" w:rsidP="002141CE">
            <w:pPr>
              <w:rPr>
                <w:rFonts w:ascii="Calibri" w:eastAsia="Calibri" w:hAnsi="Calibri"/>
              </w:rPr>
            </w:pPr>
            <w:r w:rsidRPr="00311F1F">
              <w:rPr>
                <w:rFonts w:ascii="Calibri" w:eastAsia="Calibri" w:hAnsi="Calibri"/>
              </w:rPr>
              <w:t>Selectboard Wages</w:t>
            </w:r>
          </w:p>
        </w:tc>
        <w:tc>
          <w:tcPr>
            <w:tcW w:w="2369" w:type="dxa"/>
            <w:shd w:val="clear" w:color="auto" w:fill="auto"/>
          </w:tcPr>
          <w:p w14:paraId="58310F8E" w14:textId="6C3B63DA" w:rsidR="00D973CA" w:rsidRPr="00311F1F" w:rsidRDefault="00D973CA" w:rsidP="002141CE">
            <w:pPr>
              <w:jc w:val="right"/>
              <w:rPr>
                <w:rFonts w:ascii="Calibri" w:eastAsia="Calibri" w:hAnsi="Calibri"/>
              </w:rPr>
            </w:pPr>
            <w:r w:rsidRPr="00311F1F">
              <w:rPr>
                <w:rFonts w:ascii="Calibri" w:eastAsia="Calibri" w:hAnsi="Calibri"/>
              </w:rPr>
              <w:t>10,38</w:t>
            </w:r>
            <w:r w:rsidR="00BC6CEA">
              <w:rPr>
                <w:rFonts w:ascii="Calibri" w:eastAsia="Calibri" w:hAnsi="Calibri"/>
              </w:rPr>
              <w:t>4</w:t>
            </w:r>
          </w:p>
        </w:tc>
        <w:tc>
          <w:tcPr>
            <w:tcW w:w="2401" w:type="dxa"/>
            <w:shd w:val="clear" w:color="auto" w:fill="auto"/>
          </w:tcPr>
          <w:p w14:paraId="6D2E970C" w14:textId="5184F33A" w:rsidR="00D973CA" w:rsidRPr="00311F1F" w:rsidRDefault="00D973CA" w:rsidP="002141CE">
            <w:pPr>
              <w:jc w:val="right"/>
              <w:rPr>
                <w:rFonts w:ascii="Calibri" w:eastAsia="Calibri" w:hAnsi="Calibri"/>
              </w:rPr>
            </w:pPr>
            <w:r w:rsidRPr="00311F1F">
              <w:rPr>
                <w:rFonts w:ascii="Calibri" w:eastAsia="Calibri" w:hAnsi="Calibri"/>
              </w:rPr>
              <w:t>10,800</w:t>
            </w:r>
          </w:p>
        </w:tc>
      </w:tr>
      <w:tr w:rsidR="00D973CA" w:rsidRPr="00311F1F" w14:paraId="0D99F487" w14:textId="77777777" w:rsidTr="002141CE">
        <w:tc>
          <w:tcPr>
            <w:tcW w:w="3415" w:type="dxa"/>
            <w:shd w:val="clear" w:color="auto" w:fill="auto"/>
          </w:tcPr>
          <w:p w14:paraId="38331FA9" w14:textId="2BE2389F" w:rsidR="00D973CA" w:rsidRPr="00311F1F" w:rsidRDefault="00D973CA" w:rsidP="002141CE">
            <w:pPr>
              <w:rPr>
                <w:rFonts w:ascii="Calibri" w:eastAsia="Calibri" w:hAnsi="Calibri"/>
              </w:rPr>
            </w:pPr>
            <w:r w:rsidRPr="00311F1F">
              <w:rPr>
                <w:rFonts w:ascii="Calibri" w:eastAsia="Calibri" w:hAnsi="Calibri"/>
              </w:rPr>
              <w:t>Selectboard Expenses</w:t>
            </w:r>
          </w:p>
        </w:tc>
        <w:tc>
          <w:tcPr>
            <w:tcW w:w="2369" w:type="dxa"/>
            <w:shd w:val="clear" w:color="auto" w:fill="auto"/>
          </w:tcPr>
          <w:p w14:paraId="1C526645" w14:textId="4FDF5688" w:rsidR="00D973CA" w:rsidRPr="00311F1F" w:rsidRDefault="00D973CA" w:rsidP="002141CE">
            <w:pPr>
              <w:jc w:val="right"/>
              <w:rPr>
                <w:rFonts w:ascii="Calibri" w:eastAsia="Calibri" w:hAnsi="Calibri"/>
              </w:rPr>
            </w:pPr>
            <w:r w:rsidRPr="00311F1F">
              <w:rPr>
                <w:rFonts w:ascii="Calibri" w:eastAsia="Calibri" w:hAnsi="Calibri"/>
              </w:rPr>
              <w:t>$1,000</w:t>
            </w:r>
          </w:p>
        </w:tc>
        <w:tc>
          <w:tcPr>
            <w:tcW w:w="2401" w:type="dxa"/>
            <w:shd w:val="clear" w:color="auto" w:fill="auto"/>
          </w:tcPr>
          <w:p w14:paraId="202A30AC" w14:textId="026D1509" w:rsidR="00D973CA" w:rsidRPr="00311F1F" w:rsidRDefault="00D973CA" w:rsidP="002141CE">
            <w:pPr>
              <w:jc w:val="right"/>
              <w:rPr>
                <w:rFonts w:ascii="Calibri" w:eastAsia="Calibri" w:hAnsi="Calibri"/>
              </w:rPr>
            </w:pPr>
            <w:r w:rsidRPr="00311F1F">
              <w:rPr>
                <w:rFonts w:ascii="Calibri" w:eastAsia="Calibri" w:hAnsi="Calibri"/>
              </w:rPr>
              <w:t>$1,000</w:t>
            </w:r>
          </w:p>
        </w:tc>
      </w:tr>
      <w:tr w:rsidR="002141CE" w:rsidRPr="00311F1F" w14:paraId="75A826D3" w14:textId="77777777" w:rsidTr="002141CE">
        <w:tc>
          <w:tcPr>
            <w:tcW w:w="3415" w:type="dxa"/>
            <w:shd w:val="clear" w:color="auto" w:fill="auto"/>
          </w:tcPr>
          <w:p w14:paraId="0BAA1841" w14:textId="214E4D66" w:rsidR="00972901" w:rsidRPr="00311F1F" w:rsidRDefault="00F137F7" w:rsidP="002141CE">
            <w:pPr>
              <w:rPr>
                <w:rFonts w:ascii="Calibri" w:eastAsia="Calibri" w:hAnsi="Calibri"/>
              </w:rPr>
            </w:pPr>
            <w:r w:rsidRPr="00311F1F">
              <w:rPr>
                <w:rFonts w:ascii="Calibri" w:eastAsia="Calibri" w:hAnsi="Calibri"/>
              </w:rPr>
              <w:t>Town Administrator Wages</w:t>
            </w:r>
            <w:r w:rsidR="00972901" w:rsidRPr="00311F1F">
              <w:rPr>
                <w:rFonts w:ascii="Calibri" w:eastAsia="Calibri" w:hAnsi="Calibri"/>
              </w:rPr>
              <w:t xml:space="preserve"> </w:t>
            </w:r>
          </w:p>
        </w:tc>
        <w:tc>
          <w:tcPr>
            <w:tcW w:w="2369" w:type="dxa"/>
            <w:shd w:val="clear" w:color="auto" w:fill="auto"/>
          </w:tcPr>
          <w:p w14:paraId="177132C2" w14:textId="06BACDEA" w:rsidR="00972901" w:rsidRPr="00311F1F" w:rsidRDefault="00972901" w:rsidP="002141CE">
            <w:pPr>
              <w:jc w:val="right"/>
              <w:rPr>
                <w:rFonts w:ascii="Calibri" w:eastAsia="Calibri" w:hAnsi="Calibri"/>
              </w:rPr>
            </w:pPr>
            <w:r w:rsidRPr="00311F1F">
              <w:rPr>
                <w:rFonts w:ascii="Calibri" w:eastAsia="Calibri" w:hAnsi="Calibri"/>
              </w:rPr>
              <w:t>$</w:t>
            </w:r>
            <w:r w:rsidR="00F137F7" w:rsidRPr="00311F1F">
              <w:rPr>
                <w:rFonts w:ascii="Calibri" w:eastAsia="Calibri" w:hAnsi="Calibri"/>
              </w:rPr>
              <w:t>89,250</w:t>
            </w:r>
          </w:p>
        </w:tc>
        <w:tc>
          <w:tcPr>
            <w:tcW w:w="2401" w:type="dxa"/>
            <w:shd w:val="clear" w:color="auto" w:fill="auto"/>
          </w:tcPr>
          <w:p w14:paraId="6CB4F858" w14:textId="65BD3CE3" w:rsidR="00972901" w:rsidRPr="00311F1F" w:rsidRDefault="00972901" w:rsidP="002141CE">
            <w:pPr>
              <w:jc w:val="right"/>
              <w:rPr>
                <w:rFonts w:ascii="Calibri" w:eastAsia="Calibri" w:hAnsi="Calibri"/>
              </w:rPr>
            </w:pPr>
            <w:r w:rsidRPr="00311F1F">
              <w:rPr>
                <w:rFonts w:ascii="Calibri" w:eastAsia="Calibri" w:hAnsi="Calibri"/>
              </w:rPr>
              <w:t>$</w:t>
            </w:r>
            <w:r w:rsidR="00F137F7" w:rsidRPr="00311F1F">
              <w:rPr>
                <w:rFonts w:ascii="Calibri" w:eastAsia="Calibri" w:hAnsi="Calibri"/>
              </w:rPr>
              <w:t>95,000</w:t>
            </w:r>
          </w:p>
        </w:tc>
      </w:tr>
      <w:tr w:rsidR="007B27FF" w:rsidRPr="00311F1F" w14:paraId="54047104" w14:textId="77777777" w:rsidTr="002141CE">
        <w:tc>
          <w:tcPr>
            <w:tcW w:w="3415" w:type="dxa"/>
            <w:shd w:val="clear" w:color="auto" w:fill="auto"/>
          </w:tcPr>
          <w:p w14:paraId="1AF602CA" w14:textId="16624138" w:rsidR="007B27FF" w:rsidRPr="00311F1F" w:rsidRDefault="007B27FF" w:rsidP="002141CE">
            <w:pPr>
              <w:rPr>
                <w:rFonts w:ascii="Calibri" w:eastAsia="Calibri" w:hAnsi="Calibri"/>
              </w:rPr>
            </w:pPr>
            <w:r w:rsidRPr="00311F1F">
              <w:rPr>
                <w:rFonts w:ascii="Calibri" w:eastAsia="Calibri" w:hAnsi="Calibri"/>
              </w:rPr>
              <w:t>Town Counsel</w:t>
            </w:r>
          </w:p>
        </w:tc>
        <w:tc>
          <w:tcPr>
            <w:tcW w:w="2369" w:type="dxa"/>
            <w:shd w:val="clear" w:color="auto" w:fill="auto"/>
          </w:tcPr>
          <w:p w14:paraId="6AD5C271" w14:textId="1EFF6C01" w:rsidR="007B27FF" w:rsidRPr="00311F1F" w:rsidRDefault="007B27FF" w:rsidP="002141CE">
            <w:pPr>
              <w:jc w:val="right"/>
              <w:rPr>
                <w:rFonts w:ascii="Calibri" w:eastAsia="Calibri" w:hAnsi="Calibri"/>
              </w:rPr>
            </w:pPr>
            <w:r w:rsidRPr="00311F1F">
              <w:rPr>
                <w:rFonts w:ascii="Calibri" w:eastAsia="Calibri" w:hAnsi="Calibri"/>
              </w:rPr>
              <w:t>$10,000</w:t>
            </w:r>
          </w:p>
        </w:tc>
        <w:tc>
          <w:tcPr>
            <w:tcW w:w="2401" w:type="dxa"/>
            <w:shd w:val="clear" w:color="auto" w:fill="auto"/>
          </w:tcPr>
          <w:p w14:paraId="259158B2" w14:textId="0BEF01BE" w:rsidR="007B27FF" w:rsidRPr="00311F1F" w:rsidRDefault="007B27FF" w:rsidP="002141CE">
            <w:pPr>
              <w:jc w:val="right"/>
              <w:rPr>
                <w:rFonts w:ascii="Calibri" w:eastAsia="Calibri" w:hAnsi="Calibri"/>
              </w:rPr>
            </w:pPr>
            <w:r w:rsidRPr="00311F1F">
              <w:rPr>
                <w:rFonts w:ascii="Calibri" w:eastAsia="Calibri" w:hAnsi="Calibri"/>
              </w:rPr>
              <w:t>$10,000</w:t>
            </w:r>
          </w:p>
        </w:tc>
      </w:tr>
      <w:tr w:rsidR="002141CE" w:rsidRPr="00311F1F" w14:paraId="0E8999DE" w14:textId="77777777" w:rsidTr="002141CE">
        <w:tc>
          <w:tcPr>
            <w:tcW w:w="3415" w:type="dxa"/>
            <w:shd w:val="clear" w:color="auto" w:fill="auto"/>
          </w:tcPr>
          <w:p w14:paraId="4EE66B5B" w14:textId="0F76A097" w:rsidR="00972901" w:rsidRPr="00311F1F" w:rsidRDefault="00F137F7" w:rsidP="002141CE">
            <w:pPr>
              <w:rPr>
                <w:rFonts w:ascii="Calibri" w:eastAsia="Calibri" w:hAnsi="Calibri"/>
              </w:rPr>
            </w:pPr>
            <w:r w:rsidRPr="00311F1F">
              <w:rPr>
                <w:rFonts w:ascii="Calibri" w:eastAsia="Calibri" w:hAnsi="Calibri"/>
              </w:rPr>
              <w:t>Town Administrator Expenses</w:t>
            </w:r>
          </w:p>
        </w:tc>
        <w:tc>
          <w:tcPr>
            <w:tcW w:w="2369" w:type="dxa"/>
            <w:shd w:val="clear" w:color="auto" w:fill="auto"/>
          </w:tcPr>
          <w:p w14:paraId="78B161E4" w14:textId="4D4B907B" w:rsidR="00972901" w:rsidRPr="00311F1F" w:rsidRDefault="00972901" w:rsidP="00736AEE">
            <w:pPr>
              <w:jc w:val="right"/>
              <w:rPr>
                <w:rFonts w:ascii="Calibri" w:eastAsia="Calibri" w:hAnsi="Calibri"/>
              </w:rPr>
            </w:pPr>
            <w:r w:rsidRPr="00311F1F">
              <w:rPr>
                <w:rFonts w:ascii="Calibri" w:eastAsia="Calibri" w:hAnsi="Calibri"/>
              </w:rPr>
              <w:t>$</w:t>
            </w:r>
            <w:r w:rsidR="00F137F7" w:rsidRPr="00311F1F">
              <w:rPr>
                <w:rFonts w:ascii="Calibri" w:eastAsia="Calibri" w:hAnsi="Calibri"/>
              </w:rPr>
              <w:t>500</w:t>
            </w:r>
          </w:p>
        </w:tc>
        <w:tc>
          <w:tcPr>
            <w:tcW w:w="2401" w:type="dxa"/>
            <w:shd w:val="clear" w:color="auto" w:fill="auto"/>
          </w:tcPr>
          <w:p w14:paraId="48054DE1" w14:textId="0C5DA022" w:rsidR="00972901" w:rsidRPr="00311F1F" w:rsidRDefault="002905D9" w:rsidP="002905D9">
            <w:pPr>
              <w:jc w:val="right"/>
              <w:rPr>
                <w:rFonts w:ascii="Calibri" w:eastAsia="Calibri" w:hAnsi="Calibri"/>
              </w:rPr>
            </w:pPr>
            <w:r w:rsidRPr="00311F1F">
              <w:rPr>
                <w:rFonts w:ascii="Calibri" w:eastAsia="Calibri" w:hAnsi="Calibri"/>
              </w:rPr>
              <w:t>$</w:t>
            </w:r>
            <w:r w:rsidR="00F137F7" w:rsidRPr="00311F1F">
              <w:rPr>
                <w:rFonts w:ascii="Calibri" w:eastAsia="Calibri" w:hAnsi="Calibri"/>
              </w:rPr>
              <w:t>500</w:t>
            </w:r>
          </w:p>
        </w:tc>
      </w:tr>
      <w:tr w:rsidR="00F137F7" w:rsidRPr="00311F1F" w14:paraId="14CBD872" w14:textId="77777777" w:rsidTr="002141CE">
        <w:tc>
          <w:tcPr>
            <w:tcW w:w="3415" w:type="dxa"/>
            <w:shd w:val="clear" w:color="auto" w:fill="auto"/>
          </w:tcPr>
          <w:p w14:paraId="609D69C5" w14:textId="0F85913D" w:rsidR="00F137F7" w:rsidRPr="00311F1F" w:rsidRDefault="00F137F7" w:rsidP="002141CE">
            <w:pPr>
              <w:rPr>
                <w:rFonts w:ascii="Calibri" w:eastAsia="Calibri" w:hAnsi="Calibri"/>
              </w:rPr>
            </w:pPr>
            <w:r w:rsidRPr="00311F1F">
              <w:rPr>
                <w:rFonts w:ascii="Calibri" w:eastAsia="Calibri" w:hAnsi="Calibri"/>
              </w:rPr>
              <w:t>Administrative Assistant Wages</w:t>
            </w:r>
          </w:p>
        </w:tc>
        <w:tc>
          <w:tcPr>
            <w:tcW w:w="2369" w:type="dxa"/>
            <w:shd w:val="clear" w:color="auto" w:fill="auto"/>
          </w:tcPr>
          <w:p w14:paraId="11EF938B" w14:textId="6DD0ACF2" w:rsidR="00F137F7" w:rsidRPr="00311F1F" w:rsidRDefault="00F137F7" w:rsidP="002141CE">
            <w:pPr>
              <w:jc w:val="right"/>
              <w:rPr>
                <w:rFonts w:ascii="Calibri" w:eastAsia="Calibri" w:hAnsi="Calibri"/>
              </w:rPr>
            </w:pPr>
            <w:r w:rsidRPr="00311F1F">
              <w:rPr>
                <w:rFonts w:ascii="Calibri" w:eastAsia="Calibri" w:hAnsi="Calibri"/>
              </w:rPr>
              <w:t>30,141</w:t>
            </w:r>
          </w:p>
        </w:tc>
        <w:tc>
          <w:tcPr>
            <w:tcW w:w="2401" w:type="dxa"/>
            <w:shd w:val="clear" w:color="auto" w:fill="auto"/>
          </w:tcPr>
          <w:p w14:paraId="2EFC0155" w14:textId="61DA6C79" w:rsidR="00F137F7" w:rsidRPr="00311F1F" w:rsidRDefault="00F137F7" w:rsidP="002141CE">
            <w:pPr>
              <w:jc w:val="right"/>
              <w:rPr>
                <w:rFonts w:ascii="Calibri" w:eastAsia="Calibri" w:hAnsi="Calibri"/>
              </w:rPr>
            </w:pPr>
            <w:r w:rsidRPr="00311F1F">
              <w:rPr>
                <w:rFonts w:ascii="Calibri" w:eastAsia="Calibri" w:hAnsi="Calibri"/>
              </w:rPr>
              <w:t>31,150</w:t>
            </w:r>
          </w:p>
        </w:tc>
      </w:tr>
      <w:tr w:rsidR="002141CE" w:rsidRPr="00311F1F" w14:paraId="1A0B9CCE" w14:textId="77777777" w:rsidTr="002141CE">
        <w:tc>
          <w:tcPr>
            <w:tcW w:w="3415" w:type="dxa"/>
            <w:shd w:val="clear" w:color="auto" w:fill="auto"/>
          </w:tcPr>
          <w:p w14:paraId="4FE0870E" w14:textId="67ED3B79" w:rsidR="00972901" w:rsidRPr="00311F1F" w:rsidRDefault="00F137F7" w:rsidP="002141CE">
            <w:pPr>
              <w:rPr>
                <w:rFonts w:ascii="Calibri" w:eastAsia="Calibri" w:hAnsi="Calibri"/>
              </w:rPr>
            </w:pPr>
            <w:r w:rsidRPr="00311F1F">
              <w:rPr>
                <w:rFonts w:ascii="Calibri" w:eastAsia="Calibri" w:hAnsi="Calibri"/>
              </w:rPr>
              <w:t>Town Office Maintenance</w:t>
            </w:r>
            <w:r w:rsidR="00972901" w:rsidRPr="00311F1F">
              <w:rPr>
                <w:rFonts w:ascii="Calibri" w:eastAsia="Calibri" w:hAnsi="Calibri"/>
              </w:rPr>
              <w:t xml:space="preserve"> Expenses</w:t>
            </w:r>
          </w:p>
        </w:tc>
        <w:tc>
          <w:tcPr>
            <w:tcW w:w="2369" w:type="dxa"/>
            <w:shd w:val="clear" w:color="auto" w:fill="auto"/>
          </w:tcPr>
          <w:p w14:paraId="73AA00C5" w14:textId="4FD2B99B" w:rsidR="00972901" w:rsidRPr="00311F1F" w:rsidRDefault="00972901" w:rsidP="002141CE">
            <w:pPr>
              <w:jc w:val="right"/>
              <w:rPr>
                <w:rFonts w:ascii="Calibri" w:eastAsia="Calibri" w:hAnsi="Calibri"/>
              </w:rPr>
            </w:pPr>
            <w:r w:rsidRPr="00311F1F">
              <w:rPr>
                <w:rFonts w:ascii="Calibri" w:eastAsia="Calibri" w:hAnsi="Calibri"/>
              </w:rPr>
              <w:t>$</w:t>
            </w:r>
            <w:r w:rsidR="00F137F7" w:rsidRPr="00311F1F">
              <w:rPr>
                <w:rFonts w:ascii="Calibri" w:eastAsia="Calibri" w:hAnsi="Calibri"/>
              </w:rPr>
              <w:t>15,400</w:t>
            </w:r>
          </w:p>
        </w:tc>
        <w:tc>
          <w:tcPr>
            <w:tcW w:w="2401" w:type="dxa"/>
            <w:shd w:val="clear" w:color="auto" w:fill="auto"/>
          </w:tcPr>
          <w:p w14:paraId="5BEC79DB" w14:textId="3455DD3A" w:rsidR="00972901" w:rsidRPr="00311F1F" w:rsidRDefault="00972901" w:rsidP="002141CE">
            <w:pPr>
              <w:jc w:val="right"/>
              <w:rPr>
                <w:rFonts w:ascii="Calibri" w:eastAsia="Calibri" w:hAnsi="Calibri"/>
              </w:rPr>
            </w:pPr>
            <w:r w:rsidRPr="00311F1F">
              <w:rPr>
                <w:rFonts w:ascii="Calibri" w:eastAsia="Calibri" w:hAnsi="Calibri"/>
              </w:rPr>
              <w:t>$</w:t>
            </w:r>
            <w:r w:rsidR="00F137F7" w:rsidRPr="00311F1F">
              <w:rPr>
                <w:rFonts w:ascii="Calibri" w:eastAsia="Calibri" w:hAnsi="Calibri"/>
              </w:rPr>
              <w:t>17,900</w:t>
            </w:r>
          </w:p>
        </w:tc>
      </w:tr>
      <w:tr w:rsidR="002141CE" w:rsidRPr="00311F1F" w14:paraId="22F2EA43" w14:textId="77777777" w:rsidTr="002141CE">
        <w:tc>
          <w:tcPr>
            <w:tcW w:w="3415" w:type="dxa"/>
            <w:shd w:val="clear" w:color="auto" w:fill="auto"/>
          </w:tcPr>
          <w:p w14:paraId="4A8B40EF" w14:textId="5604FD3E" w:rsidR="00972901" w:rsidRPr="00311F1F" w:rsidRDefault="00F137F7" w:rsidP="002141CE">
            <w:pPr>
              <w:rPr>
                <w:rFonts w:ascii="Calibri" w:eastAsia="Calibri" w:hAnsi="Calibri"/>
              </w:rPr>
            </w:pPr>
            <w:r w:rsidRPr="00311F1F">
              <w:rPr>
                <w:rFonts w:ascii="Calibri" w:eastAsia="Calibri" w:hAnsi="Calibri"/>
              </w:rPr>
              <w:t>Professional Development</w:t>
            </w:r>
          </w:p>
        </w:tc>
        <w:tc>
          <w:tcPr>
            <w:tcW w:w="2369" w:type="dxa"/>
            <w:shd w:val="clear" w:color="auto" w:fill="auto"/>
          </w:tcPr>
          <w:p w14:paraId="5B46F035" w14:textId="20DF18C5" w:rsidR="00972901" w:rsidRPr="00311F1F" w:rsidRDefault="00972901" w:rsidP="002141CE">
            <w:pPr>
              <w:jc w:val="right"/>
              <w:rPr>
                <w:rFonts w:ascii="Calibri" w:eastAsia="Calibri" w:hAnsi="Calibri"/>
              </w:rPr>
            </w:pPr>
            <w:r w:rsidRPr="00311F1F">
              <w:rPr>
                <w:rFonts w:ascii="Calibri" w:eastAsia="Calibri" w:hAnsi="Calibri"/>
              </w:rPr>
              <w:t>$</w:t>
            </w:r>
            <w:r w:rsidR="00F137F7" w:rsidRPr="00311F1F">
              <w:rPr>
                <w:rFonts w:ascii="Calibri" w:eastAsia="Calibri" w:hAnsi="Calibri"/>
              </w:rPr>
              <w:t>500</w:t>
            </w:r>
          </w:p>
        </w:tc>
        <w:tc>
          <w:tcPr>
            <w:tcW w:w="2401" w:type="dxa"/>
            <w:shd w:val="clear" w:color="auto" w:fill="auto"/>
          </w:tcPr>
          <w:p w14:paraId="4B7A03DC" w14:textId="7F5EC09F" w:rsidR="00972901" w:rsidRPr="00311F1F" w:rsidRDefault="00972901" w:rsidP="00736AEE">
            <w:pPr>
              <w:jc w:val="right"/>
              <w:rPr>
                <w:rFonts w:ascii="Calibri" w:eastAsia="Calibri" w:hAnsi="Calibri"/>
              </w:rPr>
            </w:pPr>
            <w:r w:rsidRPr="00311F1F">
              <w:rPr>
                <w:rFonts w:ascii="Calibri" w:eastAsia="Calibri" w:hAnsi="Calibri"/>
              </w:rPr>
              <w:t>$</w:t>
            </w:r>
            <w:r w:rsidR="00F137F7" w:rsidRPr="00311F1F">
              <w:rPr>
                <w:rFonts w:ascii="Calibri" w:eastAsia="Calibri" w:hAnsi="Calibri"/>
              </w:rPr>
              <w:t>500</w:t>
            </w:r>
          </w:p>
        </w:tc>
      </w:tr>
      <w:tr w:rsidR="002141CE" w:rsidRPr="00311F1F" w14:paraId="2ABB9E47" w14:textId="77777777" w:rsidTr="002141CE">
        <w:tc>
          <w:tcPr>
            <w:tcW w:w="3415" w:type="dxa"/>
            <w:shd w:val="clear" w:color="auto" w:fill="auto"/>
          </w:tcPr>
          <w:p w14:paraId="5C11CFEC" w14:textId="57F6355D" w:rsidR="00972901" w:rsidRPr="00311F1F" w:rsidRDefault="00894270" w:rsidP="00736AEE">
            <w:pPr>
              <w:rPr>
                <w:rFonts w:ascii="Calibri" w:eastAsia="Calibri" w:hAnsi="Calibri"/>
              </w:rPr>
            </w:pPr>
            <w:r w:rsidRPr="00311F1F">
              <w:rPr>
                <w:rFonts w:ascii="Calibri" w:eastAsia="Calibri" w:hAnsi="Calibri"/>
              </w:rPr>
              <w:t>Office Expense</w:t>
            </w:r>
          </w:p>
        </w:tc>
        <w:tc>
          <w:tcPr>
            <w:tcW w:w="2369" w:type="dxa"/>
            <w:shd w:val="clear" w:color="auto" w:fill="auto"/>
          </w:tcPr>
          <w:p w14:paraId="32628ACB" w14:textId="7C528BB4" w:rsidR="00972901" w:rsidRPr="00311F1F" w:rsidRDefault="00972901" w:rsidP="000E15D3">
            <w:pPr>
              <w:jc w:val="right"/>
              <w:rPr>
                <w:rFonts w:ascii="Calibri" w:eastAsia="Calibri" w:hAnsi="Calibri"/>
              </w:rPr>
            </w:pPr>
            <w:r w:rsidRPr="00311F1F">
              <w:rPr>
                <w:rFonts w:ascii="Calibri" w:eastAsia="Calibri" w:hAnsi="Calibri"/>
              </w:rPr>
              <w:t>$</w:t>
            </w:r>
            <w:r w:rsidR="00894270" w:rsidRPr="00311F1F">
              <w:rPr>
                <w:rFonts w:ascii="Calibri" w:eastAsia="Calibri" w:hAnsi="Calibri"/>
              </w:rPr>
              <w:t>29,376</w:t>
            </w:r>
          </w:p>
        </w:tc>
        <w:tc>
          <w:tcPr>
            <w:tcW w:w="2401" w:type="dxa"/>
            <w:shd w:val="clear" w:color="auto" w:fill="auto"/>
          </w:tcPr>
          <w:p w14:paraId="09736378" w14:textId="18831813" w:rsidR="00972901" w:rsidRPr="00311F1F" w:rsidRDefault="00972901" w:rsidP="000E15D3">
            <w:pPr>
              <w:jc w:val="right"/>
              <w:rPr>
                <w:rFonts w:ascii="Calibri" w:eastAsia="Calibri" w:hAnsi="Calibri"/>
              </w:rPr>
            </w:pPr>
            <w:r w:rsidRPr="00311F1F">
              <w:rPr>
                <w:rFonts w:ascii="Calibri" w:eastAsia="Calibri" w:hAnsi="Calibri"/>
              </w:rPr>
              <w:t>$</w:t>
            </w:r>
            <w:r w:rsidR="00894270" w:rsidRPr="00311F1F">
              <w:rPr>
                <w:rFonts w:ascii="Calibri" w:eastAsia="Calibri" w:hAnsi="Calibri"/>
              </w:rPr>
              <w:t>40,770</w:t>
            </w:r>
          </w:p>
        </w:tc>
      </w:tr>
      <w:tr w:rsidR="002141CE" w:rsidRPr="00311F1F" w14:paraId="4D4382E3" w14:textId="77777777" w:rsidTr="002141CE">
        <w:tc>
          <w:tcPr>
            <w:tcW w:w="3415" w:type="dxa"/>
            <w:shd w:val="clear" w:color="auto" w:fill="auto"/>
          </w:tcPr>
          <w:p w14:paraId="7AB3DFA8" w14:textId="3DC922E1" w:rsidR="00972901" w:rsidRPr="00311F1F" w:rsidRDefault="00894270" w:rsidP="002141CE">
            <w:pPr>
              <w:rPr>
                <w:rFonts w:ascii="Calibri" w:eastAsia="Calibri" w:hAnsi="Calibri"/>
              </w:rPr>
            </w:pPr>
            <w:r w:rsidRPr="00311F1F">
              <w:rPr>
                <w:rFonts w:ascii="Calibri" w:eastAsia="Calibri" w:hAnsi="Calibri"/>
              </w:rPr>
              <w:t>Town Telephone</w:t>
            </w:r>
          </w:p>
        </w:tc>
        <w:tc>
          <w:tcPr>
            <w:tcW w:w="2369" w:type="dxa"/>
            <w:shd w:val="clear" w:color="auto" w:fill="auto"/>
          </w:tcPr>
          <w:p w14:paraId="61983660" w14:textId="455FDE1C" w:rsidR="00972901" w:rsidRPr="00311F1F" w:rsidRDefault="00972901" w:rsidP="002141CE">
            <w:pPr>
              <w:jc w:val="right"/>
              <w:rPr>
                <w:rFonts w:ascii="Calibri" w:eastAsia="Calibri" w:hAnsi="Calibri"/>
              </w:rPr>
            </w:pPr>
            <w:r w:rsidRPr="00311F1F">
              <w:rPr>
                <w:rFonts w:ascii="Calibri" w:eastAsia="Calibri" w:hAnsi="Calibri"/>
              </w:rPr>
              <w:t>$</w:t>
            </w:r>
            <w:r w:rsidR="00894270" w:rsidRPr="00311F1F">
              <w:rPr>
                <w:rFonts w:ascii="Calibri" w:eastAsia="Calibri" w:hAnsi="Calibri"/>
              </w:rPr>
              <w:t>4</w:t>
            </w:r>
            <w:r w:rsidRPr="00311F1F">
              <w:rPr>
                <w:rFonts w:ascii="Calibri" w:eastAsia="Calibri" w:hAnsi="Calibri"/>
              </w:rPr>
              <w:t>,</w:t>
            </w:r>
            <w:r w:rsidR="00894270" w:rsidRPr="00311F1F">
              <w:rPr>
                <w:rFonts w:ascii="Calibri" w:eastAsia="Calibri" w:hAnsi="Calibri"/>
              </w:rPr>
              <w:t>500</w:t>
            </w:r>
          </w:p>
        </w:tc>
        <w:tc>
          <w:tcPr>
            <w:tcW w:w="2401" w:type="dxa"/>
            <w:shd w:val="clear" w:color="auto" w:fill="auto"/>
          </w:tcPr>
          <w:p w14:paraId="276AF4F1" w14:textId="3AC990C9" w:rsidR="00972901" w:rsidRPr="00311F1F" w:rsidRDefault="00972901" w:rsidP="002141CE">
            <w:pPr>
              <w:jc w:val="right"/>
              <w:rPr>
                <w:rFonts w:ascii="Calibri" w:eastAsia="Calibri" w:hAnsi="Calibri"/>
              </w:rPr>
            </w:pPr>
            <w:r w:rsidRPr="00311F1F">
              <w:rPr>
                <w:rFonts w:ascii="Calibri" w:eastAsia="Calibri" w:hAnsi="Calibri"/>
              </w:rPr>
              <w:t>$</w:t>
            </w:r>
            <w:r w:rsidR="00894270" w:rsidRPr="00311F1F">
              <w:rPr>
                <w:rFonts w:ascii="Calibri" w:eastAsia="Calibri" w:hAnsi="Calibri"/>
              </w:rPr>
              <w:t>4</w:t>
            </w:r>
            <w:r w:rsidRPr="00311F1F">
              <w:rPr>
                <w:rFonts w:ascii="Calibri" w:eastAsia="Calibri" w:hAnsi="Calibri"/>
              </w:rPr>
              <w:t>,</w:t>
            </w:r>
            <w:r w:rsidR="00894270" w:rsidRPr="00311F1F">
              <w:rPr>
                <w:rFonts w:ascii="Calibri" w:eastAsia="Calibri" w:hAnsi="Calibri"/>
              </w:rPr>
              <w:t>500</w:t>
            </w:r>
          </w:p>
        </w:tc>
      </w:tr>
      <w:tr w:rsidR="002141CE" w:rsidRPr="00311F1F" w14:paraId="6F184DC0" w14:textId="77777777" w:rsidTr="002141CE">
        <w:tc>
          <w:tcPr>
            <w:tcW w:w="3415" w:type="dxa"/>
            <w:shd w:val="clear" w:color="auto" w:fill="auto"/>
          </w:tcPr>
          <w:p w14:paraId="3201274A" w14:textId="2D861F72" w:rsidR="00972901" w:rsidRPr="00311F1F" w:rsidRDefault="00894270" w:rsidP="002141CE">
            <w:pPr>
              <w:rPr>
                <w:rFonts w:ascii="Calibri" w:eastAsia="Calibri" w:hAnsi="Calibri"/>
              </w:rPr>
            </w:pPr>
            <w:r w:rsidRPr="00311F1F">
              <w:rPr>
                <w:rFonts w:ascii="Calibri" w:eastAsia="Calibri" w:hAnsi="Calibri"/>
              </w:rPr>
              <w:t>Custodian Wages</w:t>
            </w:r>
          </w:p>
        </w:tc>
        <w:tc>
          <w:tcPr>
            <w:tcW w:w="2369" w:type="dxa"/>
            <w:shd w:val="clear" w:color="auto" w:fill="auto"/>
          </w:tcPr>
          <w:p w14:paraId="714D2024" w14:textId="4E5F7CA1" w:rsidR="00972901" w:rsidRPr="00311F1F" w:rsidRDefault="00972901" w:rsidP="002141CE">
            <w:pPr>
              <w:jc w:val="right"/>
              <w:rPr>
                <w:rFonts w:ascii="Calibri" w:eastAsia="Calibri" w:hAnsi="Calibri"/>
              </w:rPr>
            </w:pPr>
            <w:r w:rsidRPr="00311F1F">
              <w:rPr>
                <w:rFonts w:ascii="Calibri" w:eastAsia="Calibri" w:hAnsi="Calibri"/>
              </w:rPr>
              <w:t>$</w:t>
            </w:r>
            <w:r w:rsidR="00894270" w:rsidRPr="00311F1F">
              <w:rPr>
                <w:rFonts w:ascii="Calibri" w:eastAsia="Calibri" w:hAnsi="Calibri"/>
              </w:rPr>
              <w:t>6</w:t>
            </w:r>
            <w:r w:rsidRPr="00311F1F">
              <w:rPr>
                <w:rFonts w:ascii="Calibri" w:eastAsia="Calibri" w:hAnsi="Calibri"/>
              </w:rPr>
              <w:t>,</w:t>
            </w:r>
            <w:r w:rsidR="00894270" w:rsidRPr="00311F1F">
              <w:rPr>
                <w:rFonts w:ascii="Calibri" w:eastAsia="Calibri" w:hAnsi="Calibri"/>
              </w:rPr>
              <w:t>241</w:t>
            </w:r>
          </w:p>
        </w:tc>
        <w:tc>
          <w:tcPr>
            <w:tcW w:w="2401" w:type="dxa"/>
            <w:shd w:val="clear" w:color="auto" w:fill="auto"/>
          </w:tcPr>
          <w:p w14:paraId="36D6F240" w14:textId="35DDBFF7" w:rsidR="00972901" w:rsidRPr="00311F1F" w:rsidRDefault="00972901" w:rsidP="002141CE">
            <w:pPr>
              <w:jc w:val="right"/>
              <w:rPr>
                <w:rFonts w:ascii="Calibri" w:eastAsia="Calibri" w:hAnsi="Calibri"/>
              </w:rPr>
            </w:pPr>
            <w:r w:rsidRPr="00311F1F">
              <w:rPr>
                <w:rFonts w:ascii="Calibri" w:eastAsia="Calibri" w:hAnsi="Calibri"/>
              </w:rPr>
              <w:t>$</w:t>
            </w:r>
            <w:r w:rsidR="009926C3" w:rsidRPr="00311F1F">
              <w:rPr>
                <w:rFonts w:ascii="Calibri" w:eastAsia="Calibri" w:hAnsi="Calibri"/>
              </w:rPr>
              <w:t>6</w:t>
            </w:r>
            <w:r w:rsidR="004E5563">
              <w:rPr>
                <w:rFonts w:ascii="Calibri" w:eastAsia="Calibri" w:hAnsi="Calibri"/>
              </w:rPr>
              <w:t>,</w:t>
            </w:r>
            <w:r w:rsidR="00A52751">
              <w:rPr>
                <w:rFonts w:ascii="Calibri" w:eastAsia="Calibri" w:hAnsi="Calibri"/>
              </w:rPr>
              <w:t>4</w:t>
            </w:r>
            <w:r w:rsidR="009926C3" w:rsidRPr="00311F1F">
              <w:rPr>
                <w:rFonts w:ascii="Calibri" w:eastAsia="Calibri" w:hAnsi="Calibri"/>
              </w:rPr>
              <w:t>91</w:t>
            </w:r>
          </w:p>
        </w:tc>
      </w:tr>
      <w:tr w:rsidR="002141CE" w:rsidRPr="00311F1F" w14:paraId="1A672DCC" w14:textId="77777777" w:rsidTr="002141CE">
        <w:tc>
          <w:tcPr>
            <w:tcW w:w="3415" w:type="dxa"/>
            <w:shd w:val="clear" w:color="auto" w:fill="auto"/>
          </w:tcPr>
          <w:p w14:paraId="126BAA0D" w14:textId="401BB68B" w:rsidR="00972901" w:rsidRPr="00311F1F" w:rsidRDefault="00972901" w:rsidP="002141CE">
            <w:pPr>
              <w:rPr>
                <w:rFonts w:ascii="Calibri" w:eastAsia="Calibri" w:hAnsi="Calibri"/>
              </w:rPr>
            </w:pPr>
            <w:r w:rsidRPr="00311F1F">
              <w:rPr>
                <w:rFonts w:ascii="Calibri" w:eastAsia="Calibri" w:hAnsi="Calibri"/>
              </w:rPr>
              <w:t xml:space="preserve">Town </w:t>
            </w:r>
            <w:r w:rsidR="009926C3" w:rsidRPr="00311F1F">
              <w:rPr>
                <w:rFonts w:ascii="Calibri" w:eastAsia="Calibri" w:hAnsi="Calibri"/>
              </w:rPr>
              <w:t>Reports and Ballots</w:t>
            </w:r>
            <w:r w:rsidRPr="00311F1F">
              <w:rPr>
                <w:rFonts w:ascii="Calibri" w:eastAsia="Calibri" w:hAnsi="Calibri"/>
              </w:rPr>
              <w:t xml:space="preserve"> </w:t>
            </w:r>
          </w:p>
        </w:tc>
        <w:tc>
          <w:tcPr>
            <w:tcW w:w="2369" w:type="dxa"/>
            <w:shd w:val="clear" w:color="auto" w:fill="auto"/>
          </w:tcPr>
          <w:p w14:paraId="47676C65" w14:textId="72D1C1D0" w:rsidR="00972901" w:rsidRPr="00311F1F" w:rsidRDefault="00972901" w:rsidP="000E15D3">
            <w:pPr>
              <w:jc w:val="right"/>
              <w:rPr>
                <w:rFonts w:ascii="Calibri" w:eastAsia="Calibri" w:hAnsi="Calibri"/>
              </w:rPr>
            </w:pPr>
            <w:r w:rsidRPr="00311F1F">
              <w:rPr>
                <w:rFonts w:ascii="Calibri" w:eastAsia="Calibri" w:hAnsi="Calibri"/>
              </w:rPr>
              <w:t>$</w:t>
            </w:r>
            <w:r w:rsidR="009926C3" w:rsidRPr="00311F1F">
              <w:rPr>
                <w:rFonts w:ascii="Calibri" w:eastAsia="Calibri" w:hAnsi="Calibri"/>
              </w:rPr>
              <w:t>800</w:t>
            </w:r>
          </w:p>
        </w:tc>
        <w:tc>
          <w:tcPr>
            <w:tcW w:w="2401" w:type="dxa"/>
            <w:shd w:val="clear" w:color="auto" w:fill="auto"/>
          </w:tcPr>
          <w:p w14:paraId="65B636F4" w14:textId="4FA48209" w:rsidR="00972901" w:rsidRPr="00311F1F" w:rsidRDefault="00972901" w:rsidP="000E15D3">
            <w:pPr>
              <w:jc w:val="right"/>
              <w:rPr>
                <w:rFonts w:ascii="Calibri" w:eastAsia="Calibri" w:hAnsi="Calibri"/>
              </w:rPr>
            </w:pPr>
            <w:r w:rsidRPr="00311F1F">
              <w:rPr>
                <w:rFonts w:ascii="Calibri" w:eastAsia="Calibri" w:hAnsi="Calibri"/>
              </w:rPr>
              <w:t>$</w:t>
            </w:r>
            <w:r w:rsidR="009926C3" w:rsidRPr="00311F1F">
              <w:rPr>
                <w:rFonts w:ascii="Calibri" w:eastAsia="Calibri" w:hAnsi="Calibri"/>
              </w:rPr>
              <w:t>800</w:t>
            </w:r>
          </w:p>
        </w:tc>
      </w:tr>
      <w:tr w:rsidR="002141CE" w:rsidRPr="00311F1F" w14:paraId="5C9EC4E1" w14:textId="77777777" w:rsidTr="002141CE">
        <w:tc>
          <w:tcPr>
            <w:tcW w:w="3415" w:type="dxa"/>
            <w:shd w:val="clear" w:color="auto" w:fill="auto"/>
          </w:tcPr>
          <w:p w14:paraId="0354A7F5" w14:textId="3DECCC04" w:rsidR="00972901" w:rsidRPr="00311F1F" w:rsidRDefault="00390603" w:rsidP="002141CE">
            <w:pPr>
              <w:rPr>
                <w:rFonts w:ascii="Calibri" w:eastAsia="Calibri" w:hAnsi="Calibri"/>
              </w:rPr>
            </w:pPr>
            <w:r w:rsidRPr="00311F1F">
              <w:rPr>
                <w:rFonts w:ascii="Calibri" w:eastAsia="Calibri" w:hAnsi="Calibri"/>
              </w:rPr>
              <w:t>Advertising</w:t>
            </w:r>
            <w:r w:rsidR="00972901" w:rsidRPr="00311F1F">
              <w:rPr>
                <w:rFonts w:ascii="Calibri" w:eastAsia="Calibri" w:hAnsi="Calibri"/>
              </w:rPr>
              <w:t xml:space="preserve"> Expense</w:t>
            </w:r>
          </w:p>
        </w:tc>
        <w:tc>
          <w:tcPr>
            <w:tcW w:w="2369" w:type="dxa"/>
            <w:shd w:val="clear" w:color="auto" w:fill="auto"/>
          </w:tcPr>
          <w:p w14:paraId="61BC01FF" w14:textId="70DF26AA" w:rsidR="00972901" w:rsidRPr="00311F1F" w:rsidRDefault="00972901" w:rsidP="002141CE">
            <w:pPr>
              <w:jc w:val="right"/>
              <w:rPr>
                <w:rFonts w:ascii="Calibri" w:eastAsia="Calibri" w:hAnsi="Calibri"/>
              </w:rPr>
            </w:pPr>
            <w:r w:rsidRPr="00311F1F">
              <w:rPr>
                <w:rFonts w:ascii="Calibri" w:eastAsia="Calibri" w:hAnsi="Calibri"/>
              </w:rPr>
              <w:t>$</w:t>
            </w:r>
            <w:r w:rsidR="00390603" w:rsidRPr="00311F1F">
              <w:rPr>
                <w:rFonts w:ascii="Calibri" w:eastAsia="Calibri" w:hAnsi="Calibri"/>
              </w:rPr>
              <w:t>1</w:t>
            </w:r>
            <w:r w:rsidRPr="00311F1F">
              <w:rPr>
                <w:rFonts w:ascii="Calibri" w:eastAsia="Calibri" w:hAnsi="Calibri"/>
              </w:rPr>
              <w:t>,</w:t>
            </w:r>
            <w:r w:rsidR="00390603" w:rsidRPr="00311F1F">
              <w:rPr>
                <w:rFonts w:ascii="Calibri" w:eastAsia="Calibri" w:hAnsi="Calibri"/>
              </w:rPr>
              <w:t>000</w:t>
            </w:r>
          </w:p>
        </w:tc>
        <w:tc>
          <w:tcPr>
            <w:tcW w:w="2401" w:type="dxa"/>
            <w:shd w:val="clear" w:color="auto" w:fill="auto"/>
          </w:tcPr>
          <w:p w14:paraId="04A582FD" w14:textId="41B7AD2E" w:rsidR="00972901" w:rsidRPr="00311F1F" w:rsidRDefault="00972901" w:rsidP="000E15D3">
            <w:pPr>
              <w:jc w:val="right"/>
              <w:rPr>
                <w:rFonts w:ascii="Calibri" w:eastAsia="Calibri" w:hAnsi="Calibri"/>
                <w:highlight w:val="yellow"/>
              </w:rPr>
            </w:pPr>
            <w:r w:rsidRPr="00311F1F">
              <w:rPr>
                <w:rFonts w:ascii="Calibri" w:eastAsia="Calibri" w:hAnsi="Calibri"/>
              </w:rPr>
              <w:t>$</w:t>
            </w:r>
            <w:r w:rsidR="00390603" w:rsidRPr="00311F1F">
              <w:rPr>
                <w:rFonts w:ascii="Calibri" w:eastAsia="Calibri" w:hAnsi="Calibri"/>
              </w:rPr>
              <w:t>1</w:t>
            </w:r>
            <w:r w:rsidRPr="00311F1F">
              <w:rPr>
                <w:rFonts w:ascii="Calibri" w:eastAsia="Calibri" w:hAnsi="Calibri"/>
              </w:rPr>
              <w:t>,</w:t>
            </w:r>
            <w:r w:rsidR="00390603" w:rsidRPr="00311F1F">
              <w:rPr>
                <w:rFonts w:ascii="Calibri" w:eastAsia="Calibri" w:hAnsi="Calibri"/>
              </w:rPr>
              <w:t>000</w:t>
            </w:r>
          </w:p>
        </w:tc>
      </w:tr>
      <w:tr w:rsidR="002141CE" w:rsidRPr="00311F1F" w14:paraId="275B2F62" w14:textId="77777777" w:rsidTr="002141CE">
        <w:tc>
          <w:tcPr>
            <w:tcW w:w="3415" w:type="dxa"/>
            <w:shd w:val="clear" w:color="auto" w:fill="auto"/>
          </w:tcPr>
          <w:p w14:paraId="51F3C294" w14:textId="73714D07" w:rsidR="00972901" w:rsidRPr="00311F1F" w:rsidRDefault="00390603" w:rsidP="002141CE">
            <w:pPr>
              <w:rPr>
                <w:rFonts w:ascii="Calibri" w:eastAsia="Calibri" w:hAnsi="Calibri"/>
              </w:rPr>
            </w:pPr>
            <w:r w:rsidRPr="00311F1F">
              <w:rPr>
                <w:rFonts w:ascii="Calibri" w:eastAsia="Calibri" w:hAnsi="Calibri"/>
              </w:rPr>
              <w:t>Annual Independent Audit</w:t>
            </w:r>
          </w:p>
        </w:tc>
        <w:tc>
          <w:tcPr>
            <w:tcW w:w="2369" w:type="dxa"/>
            <w:shd w:val="clear" w:color="auto" w:fill="auto"/>
          </w:tcPr>
          <w:p w14:paraId="0F7C959D" w14:textId="0AD42798" w:rsidR="00972901" w:rsidRPr="00311F1F" w:rsidRDefault="00972901" w:rsidP="000E15D3">
            <w:pPr>
              <w:jc w:val="right"/>
              <w:rPr>
                <w:rFonts w:ascii="Calibri" w:eastAsia="Calibri" w:hAnsi="Calibri"/>
              </w:rPr>
            </w:pPr>
            <w:r w:rsidRPr="00311F1F">
              <w:rPr>
                <w:rFonts w:ascii="Calibri" w:eastAsia="Calibri" w:hAnsi="Calibri"/>
              </w:rPr>
              <w:t>$</w:t>
            </w:r>
            <w:r w:rsidR="002F205B" w:rsidRPr="00311F1F">
              <w:rPr>
                <w:rFonts w:ascii="Calibri" w:eastAsia="Calibri" w:hAnsi="Calibri"/>
              </w:rPr>
              <w:t>1</w:t>
            </w:r>
            <w:r w:rsidR="00390603" w:rsidRPr="00311F1F">
              <w:rPr>
                <w:rFonts w:ascii="Calibri" w:eastAsia="Calibri" w:hAnsi="Calibri"/>
              </w:rPr>
              <w:t>6,000</w:t>
            </w:r>
          </w:p>
        </w:tc>
        <w:tc>
          <w:tcPr>
            <w:tcW w:w="2401" w:type="dxa"/>
            <w:shd w:val="clear" w:color="auto" w:fill="auto"/>
          </w:tcPr>
          <w:p w14:paraId="39846673" w14:textId="0F1D9487" w:rsidR="00972901" w:rsidRPr="00311F1F" w:rsidRDefault="00972901" w:rsidP="000E15D3">
            <w:pPr>
              <w:jc w:val="right"/>
              <w:rPr>
                <w:rFonts w:ascii="Calibri" w:eastAsia="Calibri" w:hAnsi="Calibri"/>
              </w:rPr>
            </w:pPr>
            <w:r w:rsidRPr="00311F1F">
              <w:rPr>
                <w:rFonts w:ascii="Calibri" w:eastAsia="Calibri" w:hAnsi="Calibri"/>
              </w:rPr>
              <w:t>$</w:t>
            </w:r>
            <w:r w:rsidR="00390603" w:rsidRPr="00311F1F">
              <w:rPr>
                <w:rFonts w:ascii="Calibri" w:eastAsia="Calibri" w:hAnsi="Calibri"/>
              </w:rPr>
              <w:t>16,000</w:t>
            </w:r>
          </w:p>
        </w:tc>
      </w:tr>
      <w:tr w:rsidR="002141CE" w:rsidRPr="00311F1F" w14:paraId="107AC95E" w14:textId="77777777" w:rsidTr="002141CE">
        <w:tc>
          <w:tcPr>
            <w:tcW w:w="3415" w:type="dxa"/>
            <w:shd w:val="clear" w:color="auto" w:fill="auto"/>
          </w:tcPr>
          <w:p w14:paraId="703581C3" w14:textId="3A54B3E5" w:rsidR="00972901" w:rsidRPr="00311F1F" w:rsidRDefault="00390603" w:rsidP="002141CE">
            <w:pPr>
              <w:rPr>
                <w:rFonts w:ascii="Calibri" w:eastAsia="Calibri" w:hAnsi="Calibri"/>
              </w:rPr>
            </w:pPr>
            <w:r w:rsidRPr="00311F1F">
              <w:rPr>
                <w:rFonts w:ascii="Calibri" w:eastAsia="Calibri" w:hAnsi="Calibri"/>
              </w:rPr>
              <w:t>Town Accountant Fee</w:t>
            </w:r>
          </w:p>
        </w:tc>
        <w:tc>
          <w:tcPr>
            <w:tcW w:w="2369" w:type="dxa"/>
            <w:shd w:val="clear" w:color="auto" w:fill="auto"/>
          </w:tcPr>
          <w:p w14:paraId="4FC01AC3" w14:textId="7658B97B" w:rsidR="00972901" w:rsidRPr="00311F1F" w:rsidRDefault="00972901" w:rsidP="000E15D3">
            <w:pPr>
              <w:jc w:val="right"/>
              <w:rPr>
                <w:rFonts w:ascii="Calibri" w:eastAsia="Calibri" w:hAnsi="Calibri"/>
              </w:rPr>
            </w:pPr>
            <w:r w:rsidRPr="00311F1F">
              <w:rPr>
                <w:rFonts w:ascii="Calibri" w:eastAsia="Calibri" w:hAnsi="Calibri"/>
              </w:rPr>
              <w:t>$</w:t>
            </w:r>
            <w:r w:rsidR="00390603" w:rsidRPr="00311F1F">
              <w:rPr>
                <w:rFonts w:ascii="Calibri" w:eastAsia="Calibri" w:hAnsi="Calibri"/>
              </w:rPr>
              <w:t>21,949</w:t>
            </w:r>
          </w:p>
        </w:tc>
        <w:tc>
          <w:tcPr>
            <w:tcW w:w="2401" w:type="dxa"/>
            <w:shd w:val="clear" w:color="auto" w:fill="auto"/>
          </w:tcPr>
          <w:p w14:paraId="17CF8DAC" w14:textId="3EDCD804" w:rsidR="00972901" w:rsidRPr="00311F1F" w:rsidRDefault="00972901" w:rsidP="000E15D3">
            <w:pPr>
              <w:jc w:val="right"/>
              <w:rPr>
                <w:rFonts w:ascii="Calibri" w:eastAsia="Calibri" w:hAnsi="Calibri"/>
              </w:rPr>
            </w:pPr>
            <w:r w:rsidRPr="00311F1F">
              <w:rPr>
                <w:rFonts w:ascii="Calibri" w:eastAsia="Calibri" w:hAnsi="Calibri"/>
              </w:rPr>
              <w:t>$</w:t>
            </w:r>
            <w:r w:rsidR="00390603" w:rsidRPr="00311F1F">
              <w:rPr>
                <w:rFonts w:ascii="Calibri" w:eastAsia="Calibri" w:hAnsi="Calibri"/>
              </w:rPr>
              <w:t>25,200</w:t>
            </w:r>
          </w:p>
        </w:tc>
      </w:tr>
      <w:tr w:rsidR="002141CE" w:rsidRPr="00311F1F" w14:paraId="1A1CEEF1" w14:textId="77777777" w:rsidTr="002141CE">
        <w:tc>
          <w:tcPr>
            <w:tcW w:w="3415" w:type="dxa"/>
            <w:shd w:val="clear" w:color="auto" w:fill="auto"/>
          </w:tcPr>
          <w:p w14:paraId="518BD25F" w14:textId="1608AC3A" w:rsidR="00972901" w:rsidRPr="00311F1F" w:rsidRDefault="00390603" w:rsidP="002141CE">
            <w:pPr>
              <w:rPr>
                <w:rFonts w:ascii="Calibri" w:eastAsia="Calibri" w:hAnsi="Calibri"/>
              </w:rPr>
            </w:pPr>
            <w:r w:rsidRPr="00311F1F">
              <w:rPr>
                <w:rFonts w:ascii="Calibri" w:eastAsia="Calibri" w:hAnsi="Calibri"/>
              </w:rPr>
              <w:t xml:space="preserve">Accounting Software </w:t>
            </w:r>
            <w:r w:rsidR="00972901" w:rsidRPr="00311F1F">
              <w:rPr>
                <w:rFonts w:ascii="Calibri" w:eastAsia="Calibri" w:hAnsi="Calibri"/>
              </w:rPr>
              <w:t>Expense</w:t>
            </w:r>
          </w:p>
        </w:tc>
        <w:tc>
          <w:tcPr>
            <w:tcW w:w="2369" w:type="dxa"/>
            <w:shd w:val="clear" w:color="auto" w:fill="auto"/>
          </w:tcPr>
          <w:p w14:paraId="7C125B54" w14:textId="344BBF06" w:rsidR="00972901" w:rsidRPr="00311F1F" w:rsidRDefault="00972901" w:rsidP="000E15D3">
            <w:pPr>
              <w:jc w:val="right"/>
              <w:rPr>
                <w:rFonts w:ascii="Calibri" w:eastAsia="Calibri" w:hAnsi="Calibri"/>
              </w:rPr>
            </w:pPr>
            <w:r w:rsidRPr="00311F1F">
              <w:rPr>
                <w:rFonts w:ascii="Calibri" w:eastAsia="Calibri" w:hAnsi="Calibri"/>
              </w:rPr>
              <w:t>$</w:t>
            </w:r>
            <w:r w:rsidR="00390603" w:rsidRPr="00311F1F">
              <w:rPr>
                <w:rFonts w:ascii="Calibri" w:eastAsia="Calibri" w:hAnsi="Calibri"/>
              </w:rPr>
              <w:t>3,970</w:t>
            </w:r>
          </w:p>
        </w:tc>
        <w:tc>
          <w:tcPr>
            <w:tcW w:w="2401" w:type="dxa"/>
            <w:shd w:val="clear" w:color="auto" w:fill="auto"/>
          </w:tcPr>
          <w:p w14:paraId="67469708" w14:textId="443D6D35" w:rsidR="00972901" w:rsidRPr="00311F1F" w:rsidRDefault="00972901" w:rsidP="000E15D3">
            <w:pPr>
              <w:jc w:val="right"/>
              <w:rPr>
                <w:rFonts w:ascii="Calibri" w:eastAsia="Calibri" w:hAnsi="Calibri"/>
                <w:highlight w:val="yellow"/>
              </w:rPr>
            </w:pPr>
            <w:r w:rsidRPr="00311F1F">
              <w:rPr>
                <w:rFonts w:ascii="Calibri" w:eastAsia="Calibri" w:hAnsi="Calibri"/>
              </w:rPr>
              <w:t>$</w:t>
            </w:r>
            <w:r w:rsidR="00390603" w:rsidRPr="00311F1F">
              <w:rPr>
                <w:rFonts w:ascii="Calibri" w:eastAsia="Calibri" w:hAnsi="Calibri"/>
              </w:rPr>
              <w:t>3,970</w:t>
            </w:r>
          </w:p>
        </w:tc>
      </w:tr>
      <w:tr w:rsidR="00390603" w:rsidRPr="00311F1F" w14:paraId="65734300" w14:textId="77777777" w:rsidTr="002141CE">
        <w:tc>
          <w:tcPr>
            <w:tcW w:w="3415" w:type="dxa"/>
            <w:shd w:val="clear" w:color="auto" w:fill="auto"/>
          </w:tcPr>
          <w:p w14:paraId="207D0631" w14:textId="55837162" w:rsidR="00390603" w:rsidRPr="00311F1F" w:rsidRDefault="00390603" w:rsidP="00D45B0B">
            <w:pPr>
              <w:jc w:val="center"/>
              <w:rPr>
                <w:rFonts w:ascii="Calibri" w:eastAsia="Calibri" w:hAnsi="Calibri"/>
                <w:b/>
                <w:bCs/>
              </w:rPr>
            </w:pPr>
            <w:r w:rsidRPr="00311F1F">
              <w:rPr>
                <w:rFonts w:ascii="Calibri" w:eastAsia="Calibri" w:hAnsi="Calibri"/>
                <w:b/>
                <w:bCs/>
              </w:rPr>
              <w:t>Total General Government:</w:t>
            </w:r>
          </w:p>
        </w:tc>
        <w:tc>
          <w:tcPr>
            <w:tcW w:w="2369" w:type="dxa"/>
            <w:shd w:val="clear" w:color="auto" w:fill="auto"/>
          </w:tcPr>
          <w:p w14:paraId="7763372D" w14:textId="6DC64615" w:rsidR="00390603" w:rsidRPr="00311F1F" w:rsidRDefault="00390603" w:rsidP="000E15D3">
            <w:pPr>
              <w:jc w:val="right"/>
              <w:rPr>
                <w:rFonts w:ascii="Calibri" w:eastAsia="Calibri" w:hAnsi="Calibri"/>
                <w:b/>
                <w:bCs/>
              </w:rPr>
            </w:pPr>
            <w:r w:rsidRPr="00311F1F">
              <w:rPr>
                <w:rFonts w:ascii="Calibri" w:eastAsia="Calibri" w:hAnsi="Calibri"/>
                <w:b/>
                <w:bCs/>
              </w:rPr>
              <w:t>$2</w:t>
            </w:r>
            <w:r w:rsidR="00BC6CEA">
              <w:rPr>
                <w:rFonts w:ascii="Calibri" w:eastAsia="Calibri" w:hAnsi="Calibri"/>
                <w:b/>
                <w:bCs/>
              </w:rPr>
              <w:t>4</w:t>
            </w:r>
            <w:r w:rsidR="00597B80" w:rsidRPr="00311F1F">
              <w:rPr>
                <w:rFonts w:ascii="Calibri" w:eastAsia="Calibri" w:hAnsi="Calibri"/>
                <w:b/>
                <w:bCs/>
              </w:rPr>
              <w:t>1,</w:t>
            </w:r>
            <w:r w:rsidR="00BC6CEA">
              <w:rPr>
                <w:rFonts w:ascii="Calibri" w:eastAsia="Calibri" w:hAnsi="Calibri"/>
                <w:b/>
                <w:bCs/>
              </w:rPr>
              <w:t>011</w:t>
            </w:r>
            <w:r w:rsidRPr="00311F1F">
              <w:rPr>
                <w:rFonts w:ascii="Calibri" w:eastAsia="Calibri" w:hAnsi="Calibri"/>
                <w:b/>
                <w:bCs/>
              </w:rPr>
              <w:t xml:space="preserve"> </w:t>
            </w:r>
          </w:p>
        </w:tc>
        <w:tc>
          <w:tcPr>
            <w:tcW w:w="2401" w:type="dxa"/>
            <w:shd w:val="clear" w:color="auto" w:fill="auto"/>
          </w:tcPr>
          <w:p w14:paraId="3448BC79" w14:textId="5F708D30" w:rsidR="00390603" w:rsidRPr="00311F1F" w:rsidRDefault="00390603" w:rsidP="000E15D3">
            <w:pPr>
              <w:jc w:val="right"/>
              <w:rPr>
                <w:rFonts w:ascii="Calibri" w:eastAsia="Calibri" w:hAnsi="Calibri"/>
                <w:b/>
                <w:bCs/>
                <w:highlight w:val="yellow"/>
              </w:rPr>
            </w:pPr>
            <w:r w:rsidRPr="00311F1F">
              <w:rPr>
                <w:rFonts w:ascii="Calibri" w:eastAsia="Calibri" w:hAnsi="Calibri"/>
                <w:b/>
                <w:bCs/>
              </w:rPr>
              <w:t>$2</w:t>
            </w:r>
            <w:r w:rsidR="00476077">
              <w:rPr>
                <w:rFonts w:ascii="Calibri" w:eastAsia="Calibri" w:hAnsi="Calibri"/>
                <w:b/>
                <w:bCs/>
              </w:rPr>
              <w:t>65</w:t>
            </w:r>
            <w:r w:rsidR="00597B80" w:rsidRPr="00311F1F">
              <w:rPr>
                <w:rFonts w:ascii="Calibri" w:eastAsia="Calibri" w:hAnsi="Calibri"/>
                <w:b/>
                <w:bCs/>
              </w:rPr>
              <w:t>,</w:t>
            </w:r>
            <w:r w:rsidR="00F44246">
              <w:rPr>
                <w:rFonts w:ascii="Calibri" w:eastAsia="Calibri" w:hAnsi="Calibri"/>
                <w:b/>
                <w:bCs/>
              </w:rPr>
              <w:t>58</w:t>
            </w:r>
            <w:r w:rsidR="00476077">
              <w:rPr>
                <w:rFonts w:ascii="Calibri" w:eastAsia="Calibri" w:hAnsi="Calibri"/>
                <w:b/>
                <w:bCs/>
              </w:rPr>
              <w:t>1</w:t>
            </w:r>
          </w:p>
        </w:tc>
      </w:tr>
      <w:tr w:rsidR="00311F1F" w:rsidRPr="00311F1F" w14:paraId="5F3DB61C" w14:textId="77777777" w:rsidTr="002141CE">
        <w:tc>
          <w:tcPr>
            <w:tcW w:w="3415" w:type="dxa"/>
            <w:shd w:val="clear" w:color="auto" w:fill="auto"/>
          </w:tcPr>
          <w:p w14:paraId="740AE942" w14:textId="77777777" w:rsidR="00311F1F" w:rsidRPr="00311F1F" w:rsidRDefault="00311F1F" w:rsidP="00D45B0B">
            <w:pPr>
              <w:jc w:val="center"/>
              <w:rPr>
                <w:rFonts w:ascii="Calibri" w:eastAsia="Calibri" w:hAnsi="Calibri"/>
                <w:b/>
                <w:bCs/>
              </w:rPr>
            </w:pPr>
          </w:p>
        </w:tc>
        <w:tc>
          <w:tcPr>
            <w:tcW w:w="2369" w:type="dxa"/>
            <w:shd w:val="clear" w:color="auto" w:fill="auto"/>
          </w:tcPr>
          <w:p w14:paraId="61A38A60" w14:textId="77777777" w:rsidR="00311F1F" w:rsidRPr="00311F1F" w:rsidRDefault="00311F1F" w:rsidP="000E15D3">
            <w:pPr>
              <w:jc w:val="right"/>
              <w:rPr>
                <w:rFonts w:ascii="Calibri" w:eastAsia="Calibri" w:hAnsi="Calibri"/>
                <w:b/>
                <w:bCs/>
              </w:rPr>
            </w:pPr>
          </w:p>
        </w:tc>
        <w:tc>
          <w:tcPr>
            <w:tcW w:w="2401" w:type="dxa"/>
            <w:shd w:val="clear" w:color="auto" w:fill="auto"/>
          </w:tcPr>
          <w:p w14:paraId="5A007963" w14:textId="77777777" w:rsidR="00311F1F" w:rsidRPr="00311F1F" w:rsidRDefault="00311F1F" w:rsidP="000E15D3">
            <w:pPr>
              <w:jc w:val="right"/>
              <w:rPr>
                <w:rFonts w:ascii="Calibri" w:eastAsia="Calibri" w:hAnsi="Calibri"/>
                <w:b/>
                <w:bCs/>
              </w:rPr>
            </w:pPr>
          </w:p>
        </w:tc>
      </w:tr>
      <w:tr w:rsidR="00551734" w:rsidRPr="00311F1F" w14:paraId="3402B028" w14:textId="77777777" w:rsidTr="002141CE">
        <w:tc>
          <w:tcPr>
            <w:tcW w:w="3415" w:type="dxa"/>
            <w:shd w:val="clear" w:color="auto" w:fill="auto"/>
          </w:tcPr>
          <w:p w14:paraId="2999A396" w14:textId="510395EF" w:rsidR="00551734" w:rsidRPr="00311F1F" w:rsidRDefault="00551734" w:rsidP="00D45B0B">
            <w:pPr>
              <w:jc w:val="center"/>
              <w:rPr>
                <w:rFonts w:ascii="Calibri" w:eastAsia="Calibri" w:hAnsi="Calibri"/>
                <w:b/>
                <w:bCs/>
              </w:rPr>
            </w:pPr>
            <w:r w:rsidRPr="00311F1F">
              <w:rPr>
                <w:rFonts w:ascii="Calibri" w:eastAsia="Calibri" w:hAnsi="Calibri"/>
                <w:b/>
                <w:bCs/>
              </w:rPr>
              <w:t>Town Clerk:</w:t>
            </w:r>
          </w:p>
        </w:tc>
        <w:tc>
          <w:tcPr>
            <w:tcW w:w="2369" w:type="dxa"/>
            <w:shd w:val="clear" w:color="auto" w:fill="auto"/>
          </w:tcPr>
          <w:p w14:paraId="0625815F" w14:textId="77777777" w:rsidR="00551734" w:rsidRPr="00311F1F" w:rsidRDefault="00551734" w:rsidP="000E15D3">
            <w:pPr>
              <w:jc w:val="right"/>
              <w:rPr>
                <w:rFonts w:ascii="Calibri" w:eastAsia="Calibri" w:hAnsi="Calibri"/>
                <w:b/>
                <w:bCs/>
              </w:rPr>
            </w:pPr>
          </w:p>
        </w:tc>
        <w:tc>
          <w:tcPr>
            <w:tcW w:w="2401" w:type="dxa"/>
            <w:shd w:val="clear" w:color="auto" w:fill="auto"/>
          </w:tcPr>
          <w:p w14:paraId="67E0BEC0" w14:textId="77777777" w:rsidR="00551734" w:rsidRPr="00311F1F" w:rsidRDefault="00551734" w:rsidP="000E15D3">
            <w:pPr>
              <w:jc w:val="right"/>
              <w:rPr>
                <w:rFonts w:ascii="Calibri" w:eastAsia="Calibri" w:hAnsi="Calibri"/>
                <w:b/>
                <w:bCs/>
              </w:rPr>
            </w:pPr>
          </w:p>
        </w:tc>
      </w:tr>
      <w:tr w:rsidR="002141CE" w:rsidRPr="00311F1F" w14:paraId="1301B816" w14:textId="77777777" w:rsidTr="002141CE">
        <w:tc>
          <w:tcPr>
            <w:tcW w:w="3415" w:type="dxa"/>
            <w:shd w:val="clear" w:color="auto" w:fill="auto"/>
          </w:tcPr>
          <w:p w14:paraId="6D79DBD8" w14:textId="2D09805A" w:rsidR="00972901" w:rsidRPr="00311F1F" w:rsidRDefault="00551734" w:rsidP="002141CE">
            <w:pPr>
              <w:rPr>
                <w:rFonts w:ascii="Calibri" w:eastAsia="Calibri" w:hAnsi="Calibri"/>
              </w:rPr>
            </w:pPr>
            <w:r w:rsidRPr="00311F1F">
              <w:rPr>
                <w:rFonts w:ascii="Calibri" w:eastAsia="Calibri" w:hAnsi="Calibri"/>
              </w:rPr>
              <w:t>Town Clerk Wages</w:t>
            </w:r>
          </w:p>
        </w:tc>
        <w:tc>
          <w:tcPr>
            <w:tcW w:w="2369" w:type="dxa"/>
            <w:shd w:val="clear" w:color="auto" w:fill="auto"/>
          </w:tcPr>
          <w:p w14:paraId="76F3E8B9" w14:textId="3B8F0B7E" w:rsidR="00972901" w:rsidRPr="00311F1F" w:rsidRDefault="00972901" w:rsidP="000E15D3">
            <w:pPr>
              <w:jc w:val="right"/>
              <w:rPr>
                <w:rFonts w:ascii="Calibri" w:eastAsia="Calibri" w:hAnsi="Calibri"/>
              </w:rPr>
            </w:pPr>
            <w:r w:rsidRPr="00311F1F">
              <w:rPr>
                <w:rFonts w:ascii="Calibri" w:eastAsia="Calibri" w:hAnsi="Calibri"/>
              </w:rPr>
              <w:t>$</w:t>
            </w:r>
            <w:r w:rsidR="00551734" w:rsidRPr="00311F1F">
              <w:rPr>
                <w:rFonts w:ascii="Calibri" w:eastAsia="Calibri" w:hAnsi="Calibri"/>
              </w:rPr>
              <w:t>24,150</w:t>
            </w:r>
          </w:p>
        </w:tc>
        <w:tc>
          <w:tcPr>
            <w:tcW w:w="2401" w:type="dxa"/>
            <w:shd w:val="clear" w:color="auto" w:fill="auto"/>
          </w:tcPr>
          <w:p w14:paraId="0633F9C5" w14:textId="612206C2" w:rsidR="00972901" w:rsidRPr="00311F1F" w:rsidRDefault="00972901" w:rsidP="000E15D3">
            <w:pPr>
              <w:jc w:val="right"/>
              <w:rPr>
                <w:rFonts w:ascii="Calibri" w:eastAsia="Calibri" w:hAnsi="Calibri"/>
              </w:rPr>
            </w:pPr>
            <w:r w:rsidRPr="00311F1F">
              <w:rPr>
                <w:rFonts w:ascii="Calibri" w:eastAsia="Calibri" w:hAnsi="Calibri"/>
              </w:rPr>
              <w:t>$</w:t>
            </w:r>
            <w:r w:rsidR="00551734" w:rsidRPr="00311F1F">
              <w:rPr>
                <w:rFonts w:ascii="Calibri" w:eastAsia="Calibri" w:hAnsi="Calibri"/>
              </w:rPr>
              <w:t>25,116</w:t>
            </w:r>
          </w:p>
        </w:tc>
      </w:tr>
      <w:tr w:rsidR="002141CE" w:rsidRPr="00311F1F" w14:paraId="18CA8E20" w14:textId="77777777" w:rsidTr="002141CE">
        <w:tc>
          <w:tcPr>
            <w:tcW w:w="3415" w:type="dxa"/>
            <w:shd w:val="clear" w:color="auto" w:fill="auto"/>
          </w:tcPr>
          <w:p w14:paraId="43FFDC57" w14:textId="241C5777" w:rsidR="00972901" w:rsidRPr="00311F1F" w:rsidRDefault="00551734" w:rsidP="002141CE">
            <w:pPr>
              <w:rPr>
                <w:rFonts w:ascii="Calibri" w:eastAsia="Calibri" w:hAnsi="Calibri"/>
              </w:rPr>
            </w:pPr>
            <w:r w:rsidRPr="00311F1F">
              <w:rPr>
                <w:rFonts w:ascii="Calibri" w:eastAsia="Calibri" w:hAnsi="Calibri"/>
              </w:rPr>
              <w:t>Town Clerk Expenses</w:t>
            </w:r>
          </w:p>
        </w:tc>
        <w:tc>
          <w:tcPr>
            <w:tcW w:w="2369" w:type="dxa"/>
            <w:shd w:val="clear" w:color="auto" w:fill="auto"/>
          </w:tcPr>
          <w:p w14:paraId="49B4BFDC" w14:textId="182B53CA" w:rsidR="00972901" w:rsidRPr="00311F1F" w:rsidRDefault="00972901" w:rsidP="00EA53DE">
            <w:pPr>
              <w:jc w:val="right"/>
              <w:rPr>
                <w:rFonts w:ascii="Calibri" w:eastAsia="Calibri" w:hAnsi="Calibri"/>
              </w:rPr>
            </w:pPr>
            <w:r w:rsidRPr="00311F1F">
              <w:rPr>
                <w:rFonts w:ascii="Calibri" w:eastAsia="Calibri" w:hAnsi="Calibri"/>
              </w:rPr>
              <w:t>$</w:t>
            </w:r>
            <w:r w:rsidR="003765AE" w:rsidRPr="00311F1F">
              <w:rPr>
                <w:rFonts w:ascii="Calibri" w:eastAsia="Calibri" w:hAnsi="Calibri"/>
              </w:rPr>
              <w:t>6,</w:t>
            </w:r>
            <w:r w:rsidR="00551734" w:rsidRPr="00311F1F">
              <w:rPr>
                <w:rFonts w:ascii="Calibri" w:eastAsia="Calibri" w:hAnsi="Calibri"/>
              </w:rPr>
              <w:t>365</w:t>
            </w:r>
          </w:p>
        </w:tc>
        <w:tc>
          <w:tcPr>
            <w:tcW w:w="2401" w:type="dxa"/>
            <w:shd w:val="clear" w:color="auto" w:fill="auto"/>
          </w:tcPr>
          <w:p w14:paraId="363134FD" w14:textId="16601501" w:rsidR="00972901" w:rsidRPr="00311F1F" w:rsidRDefault="00972901" w:rsidP="00EA53DE">
            <w:pPr>
              <w:jc w:val="right"/>
              <w:rPr>
                <w:rFonts w:ascii="Calibri" w:eastAsia="Calibri" w:hAnsi="Calibri"/>
              </w:rPr>
            </w:pPr>
            <w:r w:rsidRPr="00311F1F">
              <w:rPr>
                <w:rFonts w:ascii="Calibri" w:eastAsia="Calibri" w:hAnsi="Calibri"/>
              </w:rPr>
              <w:t>$</w:t>
            </w:r>
            <w:r w:rsidR="00AC26E7" w:rsidRPr="00311F1F">
              <w:rPr>
                <w:rFonts w:ascii="Calibri" w:eastAsia="Calibri" w:hAnsi="Calibri"/>
              </w:rPr>
              <w:t>5</w:t>
            </w:r>
            <w:r w:rsidR="00EA53DE" w:rsidRPr="00311F1F">
              <w:rPr>
                <w:rFonts w:ascii="Calibri" w:eastAsia="Calibri" w:hAnsi="Calibri"/>
              </w:rPr>
              <w:t>,</w:t>
            </w:r>
            <w:r w:rsidR="00AC26E7" w:rsidRPr="00311F1F">
              <w:rPr>
                <w:rFonts w:ascii="Calibri" w:eastAsia="Calibri" w:hAnsi="Calibri"/>
              </w:rPr>
              <w:t>615</w:t>
            </w:r>
          </w:p>
        </w:tc>
      </w:tr>
      <w:tr w:rsidR="002141CE" w:rsidRPr="00311F1F" w14:paraId="6465CA40" w14:textId="77777777" w:rsidTr="002141CE">
        <w:tc>
          <w:tcPr>
            <w:tcW w:w="3415" w:type="dxa"/>
            <w:shd w:val="clear" w:color="auto" w:fill="auto"/>
          </w:tcPr>
          <w:p w14:paraId="2DBB2EA7" w14:textId="6AAB26F0" w:rsidR="00972901" w:rsidRPr="00311F1F" w:rsidRDefault="00AC26E7" w:rsidP="002141CE">
            <w:pPr>
              <w:rPr>
                <w:rFonts w:ascii="Calibri" w:eastAsia="Calibri" w:hAnsi="Calibri"/>
              </w:rPr>
            </w:pPr>
            <w:r w:rsidRPr="00311F1F">
              <w:rPr>
                <w:rFonts w:ascii="Calibri" w:eastAsia="Calibri" w:hAnsi="Calibri"/>
              </w:rPr>
              <w:t>Election Expenses</w:t>
            </w:r>
          </w:p>
        </w:tc>
        <w:tc>
          <w:tcPr>
            <w:tcW w:w="2369" w:type="dxa"/>
            <w:shd w:val="clear" w:color="auto" w:fill="auto"/>
          </w:tcPr>
          <w:p w14:paraId="00F98C05" w14:textId="174019B8" w:rsidR="00972901" w:rsidRPr="00311F1F" w:rsidRDefault="00972901" w:rsidP="002141CE">
            <w:pPr>
              <w:jc w:val="right"/>
              <w:rPr>
                <w:rFonts w:ascii="Calibri" w:eastAsia="Calibri" w:hAnsi="Calibri"/>
              </w:rPr>
            </w:pPr>
            <w:r w:rsidRPr="00311F1F">
              <w:rPr>
                <w:rFonts w:ascii="Calibri" w:eastAsia="Calibri" w:hAnsi="Calibri"/>
              </w:rPr>
              <w:t>$</w:t>
            </w:r>
            <w:r w:rsidR="00AC26E7" w:rsidRPr="00311F1F">
              <w:rPr>
                <w:rFonts w:ascii="Calibri" w:eastAsia="Calibri" w:hAnsi="Calibri"/>
              </w:rPr>
              <w:t>4</w:t>
            </w:r>
            <w:r w:rsidRPr="00311F1F">
              <w:rPr>
                <w:rFonts w:ascii="Calibri" w:eastAsia="Calibri" w:hAnsi="Calibri"/>
              </w:rPr>
              <w:t>,</w:t>
            </w:r>
            <w:r w:rsidR="00AC26E7" w:rsidRPr="00311F1F">
              <w:rPr>
                <w:rFonts w:ascii="Calibri" w:eastAsia="Calibri" w:hAnsi="Calibri"/>
              </w:rPr>
              <w:t>431</w:t>
            </w:r>
          </w:p>
        </w:tc>
        <w:tc>
          <w:tcPr>
            <w:tcW w:w="2401" w:type="dxa"/>
            <w:shd w:val="clear" w:color="auto" w:fill="auto"/>
          </w:tcPr>
          <w:p w14:paraId="007D5D02" w14:textId="29436CCE" w:rsidR="00972901" w:rsidRPr="00311F1F" w:rsidRDefault="00972901" w:rsidP="000E15D3">
            <w:pPr>
              <w:jc w:val="right"/>
              <w:rPr>
                <w:rFonts w:ascii="Calibri" w:eastAsia="Calibri" w:hAnsi="Calibri"/>
              </w:rPr>
            </w:pPr>
            <w:r w:rsidRPr="00311F1F">
              <w:rPr>
                <w:rFonts w:ascii="Calibri" w:eastAsia="Calibri" w:hAnsi="Calibri"/>
              </w:rPr>
              <w:t>$</w:t>
            </w:r>
            <w:r w:rsidR="00AC26E7" w:rsidRPr="00311F1F">
              <w:rPr>
                <w:rFonts w:ascii="Calibri" w:eastAsia="Calibri" w:hAnsi="Calibri"/>
              </w:rPr>
              <w:t>4</w:t>
            </w:r>
            <w:r w:rsidRPr="00311F1F">
              <w:rPr>
                <w:rFonts w:ascii="Calibri" w:eastAsia="Calibri" w:hAnsi="Calibri"/>
              </w:rPr>
              <w:t>,</w:t>
            </w:r>
            <w:r w:rsidR="00AC26E7" w:rsidRPr="00311F1F">
              <w:rPr>
                <w:rFonts w:ascii="Calibri" w:eastAsia="Calibri" w:hAnsi="Calibri"/>
              </w:rPr>
              <w:t>466</w:t>
            </w:r>
          </w:p>
        </w:tc>
      </w:tr>
      <w:tr w:rsidR="00AC26E7" w:rsidRPr="00311F1F" w14:paraId="1AAF0356" w14:textId="77777777" w:rsidTr="002141CE">
        <w:tc>
          <w:tcPr>
            <w:tcW w:w="3415" w:type="dxa"/>
            <w:shd w:val="clear" w:color="auto" w:fill="auto"/>
          </w:tcPr>
          <w:p w14:paraId="5B4F4CF8" w14:textId="33E04CAA" w:rsidR="00AC26E7" w:rsidRPr="00311F1F" w:rsidRDefault="00AC26E7" w:rsidP="00D45B0B">
            <w:pPr>
              <w:jc w:val="center"/>
              <w:rPr>
                <w:rFonts w:ascii="Calibri" w:eastAsia="Calibri" w:hAnsi="Calibri"/>
                <w:b/>
                <w:bCs/>
              </w:rPr>
            </w:pPr>
            <w:r w:rsidRPr="00311F1F">
              <w:rPr>
                <w:rFonts w:ascii="Calibri" w:eastAsia="Calibri" w:hAnsi="Calibri"/>
                <w:b/>
                <w:bCs/>
              </w:rPr>
              <w:t>Total Town Clerk:</w:t>
            </w:r>
          </w:p>
        </w:tc>
        <w:tc>
          <w:tcPr>
            <w:tcW w:w="2369" w:type="dxa"/>
            <w:shd w:val="clear" w:color="auto" w:fill="auto"/>
          </w:tcPr>
          <w:p w14:paraId="0C48B3F1" w14:textId="19152FAB" w:rsidR="00AC26E7" w:rsidRPr="00311F1F" w:rsidRDefault="00AC26E7" w:rsidP="0070586B">
            <w:pPr>
              <w:jc w:val="right"/>
              <w:rPr>
                <w:rFonts w:ascii="Calibri" w:eastAsia="Calibri" w:hAnsi="Calibri"/>
                <w:b/>
                <w:bCs/>
              </w:rPr>
            </w:pPr>
            <w:r w:rsidRPr="00311F1F">
              <w:rPr>
                <w:rFonts w:ascii="Calibri" w:eastAsia="Calibri" w:hAnsi="Calibri"/>
                <w:b/>
                <w:bCs/>
              </w:rPr>
              <w:t>$34,946</w:t>
            </w:r>
          </w:p>
        </w:tc>
        <w:tc>
          <w:tcPr>
            <w:tcW w:w="2401" w:type="dxa"/>
            <w:shd w:val="clear" w:color="auto" w:fill="auto"/>
          </w:tcPr>
          <w:p w14:paraId="5C2BE2F7" w14:textId="2F0D7F2B" w:rsidR="00AC26E7" w:rsidRPr="00311F1F" w:rsidRDefault="00AC26E7" w:rsidP="0070586B">
            <w:pPr>
              <w:jc w:val="right"/>
              <w:rPr>
                <w:rFonts w:ascii="Calibri" w:eastAsia="Calibri" w:hAnsi="Calibri"/>
                <w:b/>
                <w:bCs/>
              </w:rPr>
            </w:pPr>
            <w:r w:rsidRPr="00311F1F">
              <w:rPr>
                <w:rFonts w:ascii="Calibri" w:eastAsia="Calibri" w:hAnsi="Calibri"/>
                <w:b/>
                <w:bCs/>
              </w:rPr>
              <w:t>$35,197</w:t>
            </w:r>
          </w:p>
        </w:tc>
      </w:tr>
      <w:tr w:rsidR="00311F1F" w:rsidRPr="00311F1F" w14:paraId="50022D7C" w14:textId="77777777" w:rsidTr="002141CE">
        <w:tc>
          <w:tcPr>
            <w:tcW w:w="3415" w:type="dxa"/>
            <w:shd w:val="clear" w:color="auto" w:fill="auto"/>
          </w:tcPr>
          <w:p w14:paraId="7AD9131D" w14:textId="77777777" w:rsidR="00311F1F" w:rsidRPr="00311F1F" w:rsidRDefault="00311F1F" w:rsidP="00D45B0B">
            <w:pPr>
              <w:jc w:val="center"/>
              <w:rPr>
                <w:rFonts w:ascii="Calibri" w:eastAsia="Calibri" w:hAnsi="Calibri"/>
                <w:b/>
                <w:bCs/>
              </w:rPr>
            </w:pPr>
          </w:p>
        </w:tc>
        <w:tc>
          <w:tcPr>
            <w:tcW w:w="2369" w:type="dxa"/>
            <w:shd w:val="clear" w:color="auto" w:fill="auto"/>
          </w:tcPr>
          <w:p w14:paraId="74BF2F1A" w14:textId="77777777" w:rsidR="00311F1F" w:rsidRPr="00311F1F" w:rsidRDefault="00311F1F" w:rsidP="0070586B">
            <w:pPr>
              <w:jc w:val="right"/>
              <w:rPr>
                <w:rFonts w:ascii="Calibri" w:eastAsia="Calibri" w:hAnsi="Calibri"/>
              </w:rPr>
            </w:pPr>
          </w:p>
        </w:tc>
        <w:tc>
          <w:tcPr>
            <w:tcW w:w="2401" w:type="dxa"/>
            <w:shd w:val="clear" w:color="auto" w:fill="auto"/>
          </w:tcPr>
          <w:p w14:paraId="657EE41E" w14:textId="77777777" w:rsidR="00311F1F" w:rsidRPr="00311F1F" w:rsidRDefault="00311F1F" w:rsidP="0070586B">
            <w:pPr>
              <w:jc w:val="right"/>
              <w:rPr>
                <w:rFonts w:ascii="Calibri" w:eastAsia="Calibri" w:hAnsi="Calibri"/>
                <w:highlight w:val="yellow"/>
              </w:rPr>
            </w:pPr>
          </w:p>
        </w:tc>
      </w:tr>
      <w:tr w:rsidR="00AC26E7" w:rsidRPr="00311F1F" w14:paraId="69700922" w14:textId="77777777" w:rsidTr="002141CE">
        <w:tc>
          <w:tcPr>
            <w:tcW w:w="3415" w:type="dxa"/>
            <w:shd w:val="clear" w:color="auto" w:fill="auto"/>
          </w:tcPr>
          <w:p w14:paraId="204B1818" w14:textId="18ECEBAF" w:rsidR="00AC26E7" w:rsidRPr="00311F1F" w:rsidRDefault="00AC26E7" w:rsidP="00D45B0B">
            <w:pPr>
              <w:jc w:val="center"/>
              <w:rPr>
                <w:rFonts w:ascii="Calibri" w:eastAsia="Calibri" w:hAnsi="Calibri"/>
                <w:b/>
                <w:bCs/>
              </w:rPr>
            </w:pPr>
            <w:r w:rsidRPr="00311F1F">
              <w:rPr>
                <w:rFonts w:ascii="Calibri" w:eastAsia="Calibri" w:hAnsi="Calibri"/>
                <w:b/>
                <w:bCs/>
              </w:rPr>
              <w:t>Police Department:</w:t>
            </w:r>
          </w:p>
        </w:tc>
        <w:tc>
          <w:tcPr>
            <w:tcW w:w="2369" w:type="dxa"/>
            <w:shd w:val="clear" w:color="auto" w:fill="auto"/>
          </w:tcPr>
          <w:p w14:paraId="7BE81400" w14:textId="77777777" w:rsidR="00AC26E7" w:rsidRPr="00311F1F" w:rsidRDefault="00AC26E7" w:rsidP="0070586B">
            <w:pPr>
              <w:jc w:val="right"/>
              <w:rPr>
                <w:rFonts w:ascii="Calibri" w:eastAsia="Calibri" w:hAnsi="Calibri"/>
              </w:rPr>
            </w:pPr>
          </w:p>
        </w:tc>
        <w:tc>
          <w:tcPr>
            <w:tcW w:w="2401" w:type="dxa"/>
            <w:shd w:val="clear" w:color="auto" w:fill="auto"/>
          </w:tcPr>
          <w:p w14:paraId="1154488D" w14:textId="77777777" w:rsidR="00AC26E7" w:rsidRPr="00311F1F" w:rsidRDefault="00AC26E7" w:rsidP="0070586B">
            <w:pPr>
              <w:jc w:val="right"/>
              <w:rPr>
                <w:rFonts w:ascii="Calibri" w:eastAsia="Calibri" w:hAnsi="Calibri"/>
                <w:highlight w:val="yellow"/>
              </w:rPr>
            </w:pPr>
          </w:p>
        </w:tc>
      </w:tr>
      <w:tr w:rsidR="002141CE" w:rsidRPr="00311F1F" w14:paraId="7429B705" w14:textId="77777777" w:rsidTr="002141CE">
        <w:tc>
          <w:tcPr>
            <w:tcW w:w="3415" w:type="dxa"/>
            <w:shd w:val="clear" w:color="auto" w:fill="auto"/>
          </w:tcPr>
          <w:p w14:paraId="40DF0FB3" w14:textId="4F353AC6" w:rsidR="00972901" w:rsidRPr="00311F1F" w:rsidRDefault="00AC26E7" w:rsidP="002141CE">
            <w:pPr>
              <w:rPr>
                <w:rFonts w:ascii="Calibri" w:eastAsia="Calibri" w:hAnsi="Calibri"/>
              </w:rPr>
            </w:pPr>
            <w:r w:rsidRPr="00311F1F">
              <w:rPr>
                <w:rFonts w:ascii="Calibri" w:eastAsia="Calibri" w:hAnsi="Calibri"/>
              </w:rPr>
              <w:t>Police Wages</w:t>
            </w:r>
          </w:p>
        </w:tc>
        <w:tc>
          <w:tcPr>
            <w:tcW w:w="2369" w:type="dxa"/>
            <w:shd w:val="clear" w:color="auto" w:fill="auto"/>
          </w:tcPr>
          <w:p w14:paraId="486A1DEB" w14:textId="63B7448D" w:rsidR="00972901" w:rsidRPr="00311F1F" w:rsidRDefault="00972901" w:rsidP="0070586B">
            <w:pPr>
              <w:jc w:val="right"/>
              <w:rPr>
                <w:rFonts w:ascii="Calibri" w:eastAsia="Calibri" w:hAnsi="Calibri"/>
              </w:rPr>
            </w:pPr>
            <w:r w:rsidRPr="00311F1F">
              <w:rPr>
                <w:rFonts w:ascii="Calibri" w:eastAsia="Calibri" w:hAnsi="Calibri"/>
              </w:rPr>
              <w:t>$</w:t>
            </w:r>
            <w:r w:rsidR="00AC26E7" w:rsidRPr="00311F1F">
              <w:rPr>
                <w:rFonts w:ascii="Calibri" w:eastAsia="Calibri" w:hAnsi="Calibri"/>
              </w:rPr>
              <w:t>106</w:t>
            </w:r>
            <w:r w:rsidR="0070586B" w:rsidRPr="00311F1F">
              <w:rPr>
                <w:rFonts w:ascii="Calibri" w:eastAsia="Calibri" w:hAnsi="Calibri"/>
              </w:rPr>
              <w:t>,</w:t>
            </w:r>
            <w:r w:rsidR="00AC26E7" w:rsidRPr="00311F1F">
              <w:rPr>
                <w:rFonts w:ascii="Calibri" w:eastAsia="Calibri" w:hAnsi="Calibri"/>
              </w:rPr>
              <w:t>825</w:t>
            </w:r>
          </w:p>
        </w:tc>
        <w:tc>
          <w:tcPr>
            <w:tcW w:w="2401" w:type="dxa"/>
            <w:shd w:val="clear" w:color="auto" w:fill="auto"/>
          </w:tcPr>
          <w:p w14:paraId="2A0A9CAF" w14:textId="37F95EFE" w:rsidR="00972901" w:rsidRPr="00311F1F" w:rsidRDefault="00972901" w:rsidP="0070586B">
            <w:pPr>
              <w:jc w:val="right"/>
              <w:rPr>
                <w:rFonts w:ascii="Calibri" w:eastAsia="Calibri" w:hAnsi="Calibri"/>
              </w:rPr>
            </w:pPr>
            <w:r w:rsidRPr="00311F1F">
              <w:rPr>
                <w:rFonts w:ascii="Calibri" w:eastAsia="Calibri" w:hAnsi="Calibri"/>
              </w:rPr>
              <w:t>$</w:t>
            </w:r>
            <w:r w:rsidR="00AC26E7" w:rsidRPr="00311F1F">
              <w:rPr>
                <w:rFonts w:ascii="Calibri" w:eastAsia="Calibri" w:hAnsi="Calibri"/>
              </w:rPr>
              <w:t>110</w:t>
            </w:r>
            <w:r w:rsidRPr="00311F1F">
              <w:rPr>
                <w:rFonts w:ascii="Calibri" w:eastAsia="Calibri" w:hAnsi="Calibri"/>
              </w:rPr>
              <w:t>,</w:t>
            </w:r>
            <w:r w:rsidR="00AC26E7" w:rsidRPr="00311F1F">
              <w:rPr>
                <w:rFonts w:ascii="Calibri" w:eastAsia="Calibri" w:hAnsi="Calibri"/>
              </w:rPr>
              <w:t>900</w:t>
            </w:r>
          </w:p>
        </w:tc>
      </w:tr>
      <w:tr w:rsidR="002141CE" w:rsidRPr="00311F1F" w14:paraId="4ADEB490" w14:textId="77777777" w:rsidTr="002141CE">
        <w:tc>
          <w:tcPr>
            <w:tcW w:w="3415" w:type="dxa"/>
            <w:shd w:val="clear" w:color="auto" w:fill="auto"/>
          </w:tcPr>
          <w:p w14:paraId="7F5F25A9" w14:textId="0FF842E7" w:rsidR="00972901" w:rsidRPr="00311F1F" w:rsidRDefault="00AC26E7" w:rsidP="002141CE">
            <w:pPr>
              <w:rPr>
                <w:rFonts w:ascii="Calibri" w:eastAsia="Calibri" w:hAnsi="Calibri"/>
              </w:rPr>
            </w:pPr>
            <w:r w:rsidRPr="00311F1F">
              <w:rPr>
                <w:rFonts w:ascii="Calibri" w:eastAsia="Calibri" w:hAnsi="Calibri"/>
              </w:rPr>
              <w:t>Police Office Expenses</w:t>
            </w:r>
          </w:p>
        </w:tc>
        <w:tc>
          <w:tcPr>
            <w:tcW w:w="2369" w:type="dxa"/>
            <w:shd w:val="clear" w:color="auto" w:fill="auto"/>
          </w:tcPr>
          <w:p w14:paraId="0034C580" w14:textId="6827BEDF" w:rsidR="00972901" w:rsidRPr="00311F1F" w:rsidRDefault="00972901" w:rsidP="0070586B">
            <w:pPr>
              <w:jc w:val="right"/>
              <w:rPr>
                <w:rFonts w:ascii="Calibri" w:eastAsia="Calibri" w:hAnsi="Calibri"/>
              </w:rPr>
            </w:pPr>
            <w:r w:rsidRPr="00311F1F">
              <w:rPr>
                <w:rFonts w:ascii="Calibri" w:eastAsia="Calibri" w:hAnsi="Calibri"/>
              </w:rPr>
              <w:t>$</w:t>
            </w:r>
            <w:r w:rsidR="00AC26E7" w:rsidRPr="00311F1F">
              <w:rPr>
                <w:rFonts w:ascii="Calibri" w:eastAsia="Calibri" w:hAnsi="Calibri"/>
              </w:rPr>
              <w:t>1</w:t>
            </w:r>
            <w:r w:rsidRPr="00311F1F">
              <w:rPr>
                <w:rFonts w:ascii="Calibri" w:eastAsia="Calibri" w:hAnsi="Calibri"/>
              </w:rPr>
              <w:t>,</w:t>
            </w:r>
            <w:r w:rsidR="00AC26E7" w:rsidRPr="00311F1F">
              <w:rPr>
                <w:rFonts w:ascii="Calibri" w:eastAsia="Calibri" w:hAnsi="Calibri"/>
              </w:rPr>
              <w:t>800</w:t>
            </w:r>
          </w:p>
        </w:tc>
        <w:tc>
          <w:tcPr>
            <w:tcW w:w="2401" w:type="dxa"/>
            <w:shd w:val="clear" w:color="auto" w:fill="auto"/>
          </w:tcPr>
          <w:p w14:paraId="038971C8" w14:textId="33066BDA" w:rsidR="00972901" w:rsidRPr="00311F1F" w:rsidRDefault="00972901" w:rsidP="00BD794E">
            <w:pPr>
              <w:jc w:val="right"/>
              <w:rPr>
                <w:rFonts w:ascii="Calibri" w:eastAsia="Calibri" w:hAnsi="Calibri"/>
              </w:rPr>
            </w:pPr>
            <w:r w:rsidRPr="00311F1F">
              <w:rPr>
                <w:rFonts w:ascii="Calibri" w:eastAsia="Calibri" w:hAnsi="Calibri"/>
              </w:rPr>
              <w:t>$</w:t>
            </w:r>
            <w:r w:rsidR="00AC26E7" w:rsidRPr="00311F1F">
              <w:rPr>
                <w:rFonts w:ascii="Calibri" w:eastAsia="Calibri" w:hAnsi="Calibri"/>
              </w:rPr>
              <w:t>1</w:t>
            </w:r>
            <w:r w:rsidRPr="00311F1F">
              <w:rPr>
                <w:rFonts w:ascii="Calibri" w:eastAsia="Calibri" w:hAnsi="Calibri"/>
              </w:rPr>
              <w:t>,</w:t>
            </w:r>
            <w:r w:rsidR="00AC26E7" w:rsidRPr="00311F1F">
              <w:rPr>
                <w:rFonts w:ascii="Calibri" w:eastAsia="Calibri" w:hAnsi="Calibri"/>
              </w:rPr>
              <w:t>800</w:t>
            </w:r>
          </w:p>
        </w:tc>
      </w:tr>
      <w:tr w:rsidR="002141CE" w:rsidRPr="00311F1F" w14:paraId="1E6F762B" w14:textId="77777777" w:rsidTr="002141CE">
        <w:tc>
          <w:tcPr>
            <w:tcW w:w="3415" w:type="dxa"/>
            <w:shd w:val="clear" w:color="auto" w:fill="auto"/>
          </w:tcPr>
          <w:p w14:paraId="5CC1D548" w14:textId="22C87C6C" w:rsidR="00972901" w:rsidRPr="00311F1F" w:rsidRDefault="00972901" w:rsidP="002141CE">
            <w:pPr>
              <w:rPr>
                <w:rFonts w:ascii="Calibri" w:eastAsia="Calibri" w:hAnsi="Calibri"/>
              </w:rPr>
            </w:pPr>
            <w:r w:rsidRPr="00311F1F">
              <w:rPr>
                <w:rFonts w:ascii="Calibri" w:eastAsia="Calibri" w:hAnsi="Calibri"/>
              </w:rPr>
              <w:t>P</w:t>
            </w:r>
            <w:r w:rsidR="00AC26E7" w:rsidRPr="00311F1F">
              <w:rPr>
                <w:rFonts w:ascii="Calibri" w:eastAsia="Calibri" w:hAnsi="Calibri"/>
              </w:rPr>
              <w:t>olice Training</w:t>
            </w:r>
            <w:r w:rsidRPr="00311F1F">
              <w:rPr>
                <w:rFonts w:ascii="Calibri" w:eastAsia="Calibri" w:hAnsi="Calibri"/>
              </w:rPr>
              <w:t xml:space="preserve"> Expenses</w:t>
            </w:r>
          </w:p>
        </w:tc>
        <w:tc>
          <w:tcPr>
            <w:tcW w:w="2369" w:type="dxa"/>
            <w:shd w:val="clear" w:color="auto" w:fill="auto"/>
          </w:tcPr>
          <w:p w14:paraId="13202478" w14:textId="22FA771F" w:rsidR="00972901" w:rsidRPr="00311F1F" w:rsidRDefault="00972901" w:rsidP="002141CE">
            <w:pPr>
              <w:jc w:val="right"/>
              <w:rPr>
                <w:rFonts w:ascii="Calibri" w:eastAsia="Calibri" w:hAnsi="Calibri"/>
              </w:rPr>
            </w:pPr>
            <w:r w:rsidRPr="00311F1F">
              <w:rPr>
                <w:rFonts w:ascii="Calibri" w:eastAsia="Calibri" w:hAnsi="Calibri"/>
              </w:rPr>
              <w:t>$</w:t>
            </w:r>
            <w:r w:rsidR="00AC26E7" w:rsidRPr="00311F1F">
              <w:rPr>
                <w:rFonts w:ascii="Calibri" w:eastAsia="Calibri" w:hAnsi="Calibri"/>
              </w:rPr>
              <w:t>6</w:t>
            </w:r>
            <w:r w:rsidRPr="00311F1F">
              <w:rPr>
                <w:rFonts w:ascii="Calibri" w:eastAsia="Calibri" w:hAnsi="Calibri"/>
              </w:rPr>
              <w:t>,000</w:t>
            </w:r>
          </w:p>
        </w:tc>
        <w:tc>
          <w:tcPr>
            <w:tcW w:w="2401" w:type="dxa"/>
            <w:shd w:val="clear" w:color="auto" w:fill="auto"/>
          </w:tcPr>
          <w:p w14:paraId="5323C5FE" w14:textId="453C03FA" w:rsidR="00972901" w:rsidRPr="00311F1F" w:rsidRDefault="00972901" w:rsidP="002141CE">
            <w:pPr>
              <w:jc w:val="right"/>
              <w:rPr>
                <w:rFonts w:ascii="Calibri" w:eastAsia="Calibri" w:hAnsi="Calibri"/>
              </w:rPr>
            </w:pPr>
            <w:r w:rsidRPr="00311F1F">
              <w:rPr>
                <w:rFonts w:ascii="Calibri" w:eastAsia="Calibri" w:hAnsi="Calibri"/>
              </w:rPr>
              <w:t>$</w:t>
            </w:r>
            <w:r w:rsidR="00AC26E7" w:rsidRPr="00311F1F">
              <w:rPr>
                <w:rFonts w:ascii="Calibri" w:eastAsia="Calibri" w:hAnsi="Calibri"/>
              </w:rPr>
              <w:t>6</w:t>
            </w:r>
            <w:r w:rsidRPr="00311F1F">
              <w:rPr>
                <w:rFonts w:ascii="Calibri" w:eastAsia="Calibri" w:hAnsi="Calibri"/>
              </w:rPr>
              <w:t>,000</w:t>
            </w:r>
          </w:p>
        </w:tc>
      </w:tr>
      <w:tr w:rsidR="002141CE" w:rsidRPr="00311F1F" w14:paraId="4888F605" w14:textId="77777777" w:rsidTr="002141CE">
        <w:tc>
          <w:tcPr>
            <w:tcW w:w="3415" w:type="dxa"/>
            <w:shd w:val="clear" w:color="auto" w:fill="auto"/>
          </w:tcPr>
          <w:p w14:paraId="351521BE" w14:textId="2025BF49" w:rsidR="00972901" w:rsidRPr="00311F1F" w:rsidRDefault="00AC26E7" w:rsidP="00BD794E">
            <w:pPr>
              <w:rPr>
                <w:rFonts w:ascii="Calibri" w:eastAsia="Calibri" w:hAnsi="Calibri"/>
              </w:rPr>
            </w:pPr>
            <w:r w:rsidRPr="00311F1F">
              <w:rPr>
                <w:rFonts w:ascii="Calibri" w:eastAsia="Calibri" w:hAnsi="Calibri"/>
              </w:rPr>
              <w:t>Police Equipment Expenses</w:t>
            </w:r>
          </w:p>
        </w:tc>
        <w:tc>
          <w:tcPr>
            <w:tcW w:w="2369" w:type="dxa"/>
            <w:shd w:val="clear" w:color="auto" w:fill="auto"/>
          </w:tcPr>
          <w:p w14:paraId="06BC52DD" w14:textId="3585D79E" w:rsidR="00972901" w:rsidRPr="00311F1F" w:rsidRDefault="00972901" w:rsidP="00BD794E">
            <w:pPr>
              <w:jc w:val="right"/>
              <w:rPr>
                <w:rFonts w:ascii="Calibri" w:eastAsia="Calibri" w:hAnsi="Calibri"/>
              </w:rPr>
            </w:pPr>
            <w:r w:rsidRPr="00311F1F">
              <w:rPr>
                <w:rFonts w:ascii="Calibri" w:eastAsia="Calibri" w:hAnsi="Calibri"/>
              </w:rPr>
              <w:t>$</w:t>
            </w:r>
            <w:r w:rsidR="00AC26E7" w:rsidRPr="00311F1F">
              <w:rPr>
                <w:rFonts w:ascii="Calibri" w:eastAsia="Calibri" w:hAnsi="Calibri"/>
              </w:rPr>
              <w:t>15</w:t>
            </w:r>
            <w:r w:rsidRPr="00311F1F">
              <w:rPr>
                <w:rFonts w:ascii="Calibri" w:eastAsia="Calibri" w:hAnsi="Calibri"/>
              </w:rPr>
              <w:t>,</w:t>
            </w:r>
            <w:r w:rsidR="00AC26E7" w:rsidRPr="00311F1F">
              <w:rPr>
                <w:rFonts w:ascii="Calibri" w:eastAsia="Calibri" w:hAnsi="Calibri"/>
              </w:rPr>
              <w:t>535</w:t>
            </w:r>
          </w:p>
        </w:tc>
        <w:tc>
          <w:tcPr>
            <w:tcW w:w="2401" w:type="dxa"/>
            <w:shd w:val="clear" w:color="auto" w:fill="auto"/>
          </w:tcPr>
          <w:p w14:paraId="01C39DCA" w14:textId="2F6753C3" w:rsidR="00972901" w:rsidRPr="00311F1F" w:rsidRDefault="00972901" w:rsidP="00F50E1E">
            <w:pPr>
              <w:jc w:val="right"/>
              <w:rPr>
                <w:rFonts w:ascii="Calibri" w:eastAsia="Calibri" w:hAnsi="Calibri"/>
              </w:rPr>
            </w:pPr>
            <w:r w:rsidRPr="00311F1F">
              <w:rPr>
                <w:rFonts w:ascii="Calibri" w:eastAsia="Calibri" w:hAnsi="Calibri"/>
              </w:rPr>
              <w:t>$</w:t>
            </w:r>
            <w:r w:rsidR="005A769A" w:rsidRPr="00311F1F">
              <w:rPr>
                <w:rFonts w:ascii="Calibri" w:eastAsia="Calibri" w:hAnsi="Calibri"/>
              </w:rPr>
              <w:t>16</w:t>
            </w:r>
            <w:r w:rsidRPr="00311F1F">
              <w:rPr>
                <w:rFonts w:ascii="Calibri" w:eastAsia="Calibri" w:hAnsi="Calibri"/>
              </w:rPr>
              <w:t>,</w:t>
            </w:r>
            <w:r w:rsidR="005A769A" w:rsidRPr="00311F1F">
              <w:rPr>
                <w:rFonts w:ascii="Calibri" w:eastAsia="Calibri" w:hAnsi="Calibri"/>
              </w:rPr>
              <w:t>835</w:t>
            </w:r>
          </w:p>
        </w:tc>
      </w:tr>
      <w:tr w:rsidR="002141CE" w:rsidRPr="00311F1F" w14:paraId="689A6770" w14:textId="77777777" w:rsidTr="002141CE">
        <w:tc>
          <w:tcPr>
            <w:tcW w:w="3415" w:type="dxa"/>
            <w:shd w:val="clear" w:color="auto" w:fill="auto"/>
          </w:tcPr>
          <w:p w14:paraId="4952FB08" w14:textId="06369AA9" w:rsidR="00972901" w:rsidRPr="00311F1F" w:rsidRDefault="005A769A" w:rsidP="00BD794E">
            <w:pPr>
              <w:rPr>
                <w:rFonts w:ascii="Calibri" w:eastAsia="Calibri" w:hAnsi="Calibri"/>
              </w:rPr>
            </w:pPr>
            <w:r w:rsidRPr="00311F1F">
              <w:rPr>
                <w:rFonts w:ascii="Calibri" w:eastAsia="Calibri" w:hAnsi="Calibri"/>
              </w:rPr>
              <w:t>Police Cruiser Expenses</w:t>
            </w:r>
          </w:p>
        </w:tc>
        <w:tc>
          <w:tcPr>
            <w:tcW w:w="2369" w:type="dxa"/>
            <w:shd w:val="clear" w:color="auto" w:fill="auto"/>
          </w:tcPr>
          <w:p w14:paraId="0F752AE4" w14:textId="172C8DE1" w:rsidR="00972901" w:rsidRPr="00311F1F" w:rsidRDefault="00972901" w:rsidP="002141CE">
            <w:pPr>
              <w:jc w:val="right"/>
              <w:rPr>
                <w:rFonts w:ascii="Calibri" w:eastAsia="Calibri" w:hAnsi="Calibri"/>
              </w:rPr>
            </w:pPr>
            <w:r w:rsidRPr="00311F1F">
              <w:rPr>
                <w:rFonts w:ascii="Calibri" w:eastAsia="Calibri" w:hAnsi="Calibri"/>
              </w:rPr>
              <w:t>$</w:t>
            </w:r>
            <w:r w:rsidR="005A769A" w:rsidRPr="00311F1F">
              <w:rPr>
                <w:rFonts w:ascii="Calibri" w:eastAsia="Calibri" w:hAnsi="Calibri"/>
              </w:rPr>
              <w:t>10,820</w:t>
            </w:r>
          </w:p>
        </w:tc>
        <w:tc>
          <w:tcPr>
            <w:tcW w:w="2401" w:type="dxa"/>
            <w:shd w:val="clear" w:color="auto" w:fill="auto"/>
          </w:tcPr>
          <w:p w14:paraId="1CFB1D29" w14:textId="0C9CB663" w:rsidR="00972901" w:rsidRPr="00311F1F" w:rsidRDefault="00972901" w:rsidP="002141CE">
            <w:pPr>
              <w:jc w:val="right"/>
              <w:rPr>
                <w:rFonts w:ascii="Calibri" w:eastAsia="Calibri" w:hAnsi="Calibri"/>
              </w:rPr>
            </w:pPr>
            <w:r w:rsidRPr="00311F1F">
              <w:rPr>
                <w:rFonts w:ascii="Calibri" w:eastAsia="Calibri" w:hAnsi="Calibri"/>
              </w:rPr>
              <w:t>$</w:t>
            </w:r>
            <w:r w:rsidR="005A769A" w:rsidRPr="00311F1F">
              <w:rPr>
                <w:rFonts w:ascii="Calibri" w:eastAsia="Calibri" w:hAnsi="Calibri"/>
              </w:rPr>
              <w:t>11,500</w:t>
            </w:r>
          </w:p>
        </w:tc>
      </w:tr>
      <w:tr w:rsidR="005A769A" w:rsidRPr="00311F1F" w14:paraId="5F730424" w14:textId="77777777" w:rsidTr="002141CE">
        <w:tc>
          <w:tcPr>
            <w:tcW w:w="3415" w:type="dxa"/>
            <w:shd w:val="clear" w:color="auto" w:fill="auto"/>
          </w:tcPr>
          <w:p w14:paraId="42A6921C" w14:textId="0E6D0A76" w:rsidR="005A769A" w:rsidRPr="00311F1F" w:rsidRDefault="00FC783A" w:rsidP="00D45B0B">
            <w:pPr>
              <w:jc w:val="center"/>
              <w:rPr>
                <w:rFonts w:ascii="Calibri" w:eastAsia="Calibri" w:hAnsi="Calibri"/>
                <w:b/>
                <w:bCs/>
              </w:rPr>
            </w:pPr>
            <w:r w:rsidRPr="00311F1F">
              <w:rPr>
                <w:rFonts w:ascii="Calibri" w:eastAsia="Calibri" w:hAnsi="Calibri"/>
                <w:b/>
                <w:bCs/>
              </w:rPr>
              <w:t>Total Police Department:</w:t>
            </w:r>
          </w:p>
        </w:tc>
        <w:tc>
          <w:tcPr>
            <w:tcW w:w="2369" w:type="dxa"/>
            <w:shd w:val="clear" w:color="auto" w:fill="auto"/>
          </w:tcPr>
          <w:p w14:paraId="0B400442" w14:textId="1D4FB093" w:rsidR="005A769A" w:rsidRPr="00311F1F" w:rsidRDefault="00FC783A" w:rsidP="00BD794E">
            <w:pPr>
              <w:jc w:val="right"/>
              <w:rPr>
                <w:rFonts w:ascii="Calibri" w:eastAsia="Calibri" w:hAnsi="Calibri"/>
                <w:b/>
                <w:bCs/>
              </w:rPr>
            </w:pPr>
            <w:r w:rsidRPr="00311F1F">
              <w:rPr>
                <w:rFonts w:ascii="Calibri" w:eastAsia="Calibri" w:hAnsi="Calibri"/>
                <w:b/>
                <w:bCs/>
              </w:rPr>
              <w:t>$140,980</w:t>
            </w:r>
          </w:p>
        </w:tc>
        <w:tc>
          <w:tcPr>
            <w:tcW w:w="2401" w:type="dxa"/>
            <w:shd w:val="clear" w:color="auto" w:fill="auto"/>
          </w:tcPr>
          <w:p w14:paraId="31F0016A" w14:textId="4070450C" w:rsidR="005A769A" w:rsidRPr="00311F1F" w:rsidRDefault="00FC783A" w:rsidP="00BD794E">
            <w:pPr>
              <w:jc w:val="right"/>
              <w:rPr>
                <w:rFonts w:ascii="Calibri" w:eastAsia="Calibri" w:hAnsi="Calibri"/>
                <w:b/>
                <w:bCs/>
              </w:rPr>
            </w:pPr>
            <w:r w:rsidRPr="00311F1F">
              <w:rPr>
                <w:rFonts w:ascii="Calibri" w:eastAsia="Calibri" w:hAnsi="Calibri"/>
                <w:b/>
                <w:bCs/>
              </w:rPr>
              <w:t>$14</w:t>
            </w:r>
            <w:r w:rsidR="00A4438D">
              <w:rPr>
                <w:rFonts w:ascii="Calibri" w:eastAsia="Calibri" w:hAnsi="Calibri"/>
                <w:b/>
                <w:bCs/>
              </w:rPr>
              <w:t>7</w:t>
            </w:r>
            <w:r w:rsidRPr="00311F1F">
              <w:rPr>
                <w:rFonts w:ascii="Calibri" w:eastAsia="Calibri" w:hAnsi="Calibri"/>
                <w:b/>
                <w:bCs/>
              </w:rPr>
              <w:t>,</w:t>
            </w:r>
            <w:r w:rsidR="00A4438D">
              <w:rPr>
                <w:rFonts w:ascii="Calibri" w:eastAsia="Calibri" w:hAnsi="Calibri"/>
                <w:b/>
                <w:bCs/>
              </w:rPr>
              <w:t>035</w:t>
            </w:r>
          </w:p>
        </w:tc>
      </w:tr>
      <w:tr w:rsidR="00311F1F" w:rsidRPr="00311F1F" w14:paraId="0B36984B" w14:textId="77777777" w:rsidTr="002141CE">
        <w:tc>
          <w:tcPr>
            <w:tcW w:w="3415" w:type="dxa"/>
            <w:shd w:val="clear" w:color="auto" w:fill="auto"/>
          </w:tcPr>
          <w:p w14:paraId="4286298F" w14:textId="77777777" w:rsidR="00311F1F" w:rsidRPr="00311F1F" w:rsidRDefault="00311F1F" w:rsidP="00D45B0B">
            <w:pPr>
              <w:jc w:val="center"/>
              <w:rPr>
                <w:rFonts w:ascii="Calibri" w:eastAsia="Calibri" w:hAnsi="Calibri"/>
                <w:b/>
                <w:bCs/>
              </w:rPr>
            </w:pPr>
          </w:p>
        </w:tc>
        <w:tc>
          <w:tcPr>
            <w:tcW w:w="2369" w:type="dxa"/>
            <w:shd w:val="clear" w:color="auto" w:fill="auto"/>
          </w:tcPr>
          <w:p w14:paraId="2FF53315" w14:textId="77777777" w:rsidR="00311F1F" w:rsidRPr="00311F1F" w:rsidRDefault="00311F1F" w:rsidP="00BD794E">
            <w:pPr>
              <w:jc w:val="right"/>
              <w:rPr>
                <w:rFonts w:ascii="Calibri" w:eastAsia="Calibri" w:hAnsi="Calibri"/>
              </w:rPr>
            </w:pPr>
          </w:p>
        </w:tc>
        <w:tc>
          <w:tcPr>
            <w:tcW w:w="2401" w:type="dxa"/>
            <w:shd w:val="clear" w:color="auto" w:fill="auto"/>
          </w:tcPr>
          <w:p w14:paraId="6CB58830" w14:textId="77777777" w:rsidR="00311F1F" w:rsidRPr="00311F1F" w:rsidRDefault="00311F1F" w:rsidP="00BD794E">
            <w:pPr>
              <w:jc w:val="right"/>
              <w:rPr>
                <w:rFonts w:ascii="Calibri" w:eastAsia="Calibri" w:hAnsi="Calibri"/>
              </w:rPr>
            </w:pPr>
          </w:p>
        </w:tc>
      </w:tr>
      <w:tr w:rsidR="009635A3" w:rsidRPr="00311F1F" w14:paraId="0F4DCE48" w14:textId="77777777" w:rsidTr="002141CE">
        <w:tc>
          <w:tcPr>
            <w:tcW w:w="3415" w:type="dxa"/>
            <w:shd w:val="clear" w:color="auto" w:fill="auto"/>
          </w:tcPr>
          <w:p w14:paraId="62EFD54B" w14:textId="6F29B36E" w:rsidR="009635A3" w:rsidRPr="00311F1F" w:rsidRDefault="009635A3" w:rsidP="00D45B0B">
            <w:pPr>
              <w:jc w:val="center"/>
              <w:rPr>
                <w:rFonts w:ascii="Calibri" w:eastAsia="Calibri" w:hAnsi="Calibri"/>
                <w:b/>
                <w:bCs/>
              </w:rPr>
            </w:pPr>
            <w:r w:rsidRPr="00311F1F">
              <w:rPr>
                <w:rFonts w:ascii="Calibri" w:eastAsia="Calibri" w:hAnsi="Calibri"/>
                <w:b/>
                <w:bCs/>
              </w:rPr>
              <w:t>Fire Department:</w:t>
            </w:r>
          </w:p>
        </w:tc>
        <w:tc>
          <w:tcPr>
            <w:tcW w:w="2369" w:type="dxa"/>
            <w:shd w:val="clear" w:color="auto" w:fill="auto"/>
          </w:tcPr>
          <w:p w14:paraId="25D68713" w14:textId="77777777" w:rsidR="009635A3" w:rsidRPr="00311F1F" w:rsidRDefault="009635A3" w:rsidP="00BD794E">
            <w:pPr>
              <w:jc w:val="right"/>
              <w:rPr>
                <w:rFonts w:ascii="Calibri" w:eastAsia="Calibri" w:hAnsi="Calibri"/>
              </w:rPr>
            </w:pPr>
          </w:p>
        </w:tc>
        <w:tc>
          <w:tcPr>
            <w:tcW w:w="2401" w:type="dxa"/>
            <w:shd w:val="clear" w:color="auto" w:fill="auto"/>
          </w:tcPr>
          <w:p w14:paraId="32089BCD" w14:textId="77777777" w:rsidR="009635A3" w:rsidRPr="00311F1F" w:rsidRDefault="009635A3" w:rsidP="00BD794E">
            <w:pPr>
              <w:jc w:val="right"/>
              <w:rPr>
                <w:rFonts w:ascii="Calibri" w:eastAsia="Calibri" w:hAnsi="Calibri"/>
              </w:rPr>
            </w:pPr>
          </w:p>
        </w:tc>
      </w:tr>
      <w:tr w:rsidR="002141CE" w:rsidRPr="00311F1F" w14:paraId="7FCF2B24" w14:textId="77777777" w:rsidTr="002141CE">
        <w:tc>
          <w:tcPr>
            <w:tcW w:w="3415" w:type="dxa"/>
            <w:shd w:val="clear" w:color="auto" w:fill="auto"/>
          </w:tcPr>
          <w:p w14:paraId="067F20B6" w14:textId="485ECBCA" w:rsidR="00972901" w:rsidRPr="00311F1F" w:rsidRDefault="00FC783A" w:rsidP="002141CE">
            <w:pPr>
              <w:rPr>
                <w:rFonts w:ascii="Calibri" w:eastAsia="Calibri" w:hAnsi="Calibri"/>
              </w:rPr>
            </w:pPr>
            <w:r w:rsidRPr="00311F1F">
              <w:rPr>
                <w:rFonts w:ascii="Calibri" w:eastAsia="Calibri" w:hAnsi="Calibri"/>
              </w:rPr>
              <w:t>Fire Department Wages</w:t>
            </w:r>
          </w:p>
        </w:tc>
        <w:tc>
          <w:tcPr>
            <w:tcW w:w="2369" w:type="dxa"/>
            <w:shd w:val="clear" w:color="auto" w:fill="auto"/>
          </w:tcPr>
          <w:p w14:paraId="5616A49B" w14:textId="6A202A8A" w:rsidR="00972901" w:rsidRPr="00311F1F" w:rsidRDefault="00972901" w:rsidP="00BD794E">
            <w:pPr>
              <w:jc w:val="right"/>
              <w:rPr>
                <w:rFonts w:ascii="Calibri" w:eastAsia="Calibri" w:hAnsi="Calibri"/>
              </w:rPr>
            </w:pPr>
            <w:r w:rsidRPr="00311F1F">
              <w:rPr>
                <w:rFonts w:ascii="Calibri" w:eastAsia="Calibri" w:hAnsi="Calibri"/>
              </w:rPr>
              <w:t>$</w:t>
            </w:r>
            <w:r w:rsidR="00515BC5">
              <w:rPr>
                <w:rFonts w:ascii="Calibri" w:eastAsia="Calibri" w:hAnsi="Calibri"/>
              </w:rPr>
              <w:t>70,950</w:t>
            </w:r>
          </w:p>
        </w:tc>
        <w:tc>
          <w:tcPr>
            <w:tcW w:w="2401" w:type="dxa"/>
            <w:shd w:val="clear" w:color="auto" w:fill="auto"/>
          </w:tcPr>
          <w:p w14:paraId="3DB5BAE1" w14:textId="4A5AF984" w:rsidR="00972901" w:rsidRPr="00311F1F" w:rsidRDefault="00972901" w:rsidP="00BD794E">
            <w:pPr>
              <w:jc w:val="right"/>
              <w:rPr>
                <w:rFonts w:ascii="Calibri" w:eastAsia="Calibri" w:hAnsi="Calibri"/>
              </w:rPr>
            </w:pPr>
            <w:r w:rsidRPr="00311F1F">
              <w:rPr>
                <w:rFonts w:ascii="Calibri" w:eastAsia="Calibri" w:hAnsi="Calibri"/>
              </w:rPr>
              <w:t>$</w:t>
            </w:r>
            <w:r w:rsidR="00515BC5">
              <w:rPr>
                <w:rFonts w:ascii="Calibri" w:eastAsia="Calibri" w:hAnsi="Calibri"/>
              </w:rPr>
              <w:t>77,150</w:t>
            </w:r>
          </w:p>
        </w:tc>
      </w:tr>
      <w:tr w:rsidR="002141CE" w:rsidRPr="00311F1F" w14:paraId="77FC48AF" w14:textId="77777777" w:rsidTr="002141CE">
        <w:tc>
          <w:tcPr>
            <w:tcW w:w="3415" w:type="dxa"/>
            <w:shd w:val="clear" w:color="auto" w:fill="auto"/>
          </w:tcPr>
          <w:p w14:paraId="49B70960" w14:textId="32A36BEF" w:rsidR="00972901" w:rsidRPr="00311F1F" w:rsidRDefault="00FC783A" w:rsidP="002141CE">
            <w:pPr>
              <w:rPr>
                <w:rFonts w:ascii="Calibri" w:eastAsia="Calibri" w:hAnsi="Calibri"/>
              </w:rPr>
            </w:pPr>
            <w:r w:rsidRPr="00311F1F">
              <w:rPr>
                <w:rFonts w:ascii="Calibri" w:eastAsia="Calibri" w:hAnsi="Calibri"/>
              </w:rPr>
              <w:lastRenderedPageBreak/>
              <w:t>Fire P</w:t>
            </w:r>
            <w:r w:rsidR="003B681E">
              <w:rPr>
                <w:rFonts w:ascii="Calibri" w:eastAsia="Calibri" w:hAnsi="Calibri"/>
              </w:rPr>
              <w:t>umper Maintenance and Equipment</w:t>
            </w:r>
            <w:r w:rsidRPr="00311F1F">
              <w:rPr>
                <w:rFonts w:ascii="Calibri" w:eastAsia="Calibri" w:hAnsi="Calibri"/>
              </w:rPr>
              <w:t xml:space="preserve"> Expenses</w:t>
            </w:r>
            <w:r w:rsidR="00972901" w:rsidRPr="00311F1F">
              <w:rPr>
                <w:rFonts w:ascii="Calibri" w:eastAsia="Calibri" w:hAnsi="Calibri"/>
              </w:rPr>
              <w:t xml:space="preserve">     </w:t>
            </w:r>
          </w:p>
        </w:tc>
        <w:tc>
          <w:tcPr>
            <w:tcW w:w="2369" w:type="dxa"/>
            <w:shd w:val="clear" w:color="auto" w:fill="auto"/>
          </w:tcPr>
          <w:p w14:paraId="0DEF871D" w14:textId="362907CC" w:rsidR="00972901" w:rsidRPr="00311F1F" w:rsidRDefault="00972901" w:rsidP="00BD794E">
            <w:pPr>
              <w:jc w:val="right"/>
              <w:rPr>
                <w:rFonts w:ascii="Calibri" w:eastAsia="Calibri" w:hAnsi="Calibri"/>
              </w:rPr>
            </w:pPr>
            <w:r w:rsidRPr="00311F1F">
              <w:rPr>
                <w:rFonts w:ascii="Calibri" w:eastAsia="Calibri" w:hAnsi="Calibri"/>
              </w:rPr>
              <w:t>$</w:t>
            </w:r>
            <w:r w:rsidR="003B681E">
              <w:rPr>
                <w:rFonts w:ascii="Calibri" w:eastAsia="Calibri" w:hAnsi="Calibri"/>
              </w:rPr>
              <w:t>44,650</w:t>
            </w:r>
          </w:p>
        </w:tc>
        <w:tc>
          <w:tcPr>
            <w:tcW w:w="2401" w:type="dxa"/>
            <w:shd w:val="clear" w:color="auto" w:fill="auto"/>
          </w:tcPr>
          <w:p w14:paraId="391F11D7" w14:textId="6FAFC6CD" w:rsidR="00972901" w:rsidRPr="00311F1F" w:rsidRDefault="00972901" w:rsidP="00BD794E">
            <w:pPr>
              <w:jc w:val="right"/>
              <w:rPr>
                <w:rFonts w:ascii="Calibri" w:eastAsia="Calibri" w:hAnsi="Calibri"/>
              </w:rPr>
            </w:pPr>
            <w:r w:rsidRPr="00311F1F">
              <w:rPr>
                <w:rFonts w:ascii="Calibri" w:eastAsia="Calibri" w:hAnsi="Calibri"/>
              </w:rPr>
              <w:t>$</w:t>
            </w:r>
            <w:r w:rsidR="003B681E">
              <w:rPr>
                <w:rFonts w:ascii="Calibri" w:eastAsia="Calibri" w:hAnsi="Calibri"/>
              </w:rPr>
              <w:t>45</w:t>
            </w:r>
            <w:r w:rsidR="00FC783A" w:rsidRPr="00311F1F">
              <w:rPr>
                <w:rFonts w:ascii="Calibri" w:eastAsia="Calibri" w:hAnsi="Calibri"/>
              </w:rPr>
              <w:t>,</w:t>
            </w:r>
            <w:r w:rsidR="003B681E">
              <w:rPr>
                <w:rFonts w:ascii="Calibri" w:eastAsia="Calibri" w:hAnsi="Calibri"/>
              </w:rPr>
              <w:t>150</w:t>
            </w:r>
          </w:p>
        </w:tc>
      </w:tr>
      <w:tr w:rsidR="002141CE" w:rsidRPr="00311F1F" w14:paraId="77846E62" w14:textId="77777777" w:rsidTr="002141CE">
        <w:tc>
          <w:tcPr>
            <w:tcW w:w="3415" w:type="dxa"/>
            <w:shd w:val="clear" w:color="auto" w:fill="auto"/>
          </w:tcPr>
          <w:p w14:paraId="247D4AC7" w14:textId="177802FC" w:rsidR="00972901" w:rsidRPr="00311F1F" w:rsidRDefault="009635A3" w:rsidP="002141CE">
            <w:pPr>
              <w:rPr>
                <w:rFonts w:ascii="Calibri" w:eastAsia="Calibri" w:hAnsi="Calibri"/>
              </w:rPr>
            </w:pPr>
            <w:r w:rsidRPr="00311F1F">
              <w:rPr>
                <w:rFonts w:ascii="Calibri" w:eastAsia="Calibri" w:hAnsi="Calibri"/>
              </w:rPr>
              <w:t xml:space="preserve">Fire </w:t>
            </w:r>
            <w:r w:rsidR="00BC6CEA">
              <w:rPr>
                <w:rFonts w:ascii="Calibri" w:eastAsia="Calibri" w:hAnsi="Calibri"/>
              </w:rPr>
              <w:t>H</w:t>
            </w:r>
            <w:r w:rsidRPr="00311F1F">
              <w:rPr>
                <w:rFonts w:ascii="Calibri" w:eastAsia="Calibri" w:hAnsi="Calibri"/>
              </w:rPr>
              <w:t>ouse Maintenance</w:t>
            </w:r>
          </w:p>
        </w:tc>
        <w:tc>
          <w:tcPr>
            <w:tcW w:w="2369" w:type="dxa"/>
            <w:shd w:val="clear" w:color="auto" w:fill="auto"/>
          </w:tcPr>
          <w:p w14:paraId="75AA68AA" w14:textId="08766F99" w:rsidR="00972901" w:rsidRPr="00311F1F" w:rsidRDefault="00972901" w:rsidP="002141CE">
            <w:pPr>
              <w:jc w:val="right"/>
              <w:rPr>
                <w:rFonts w:ascii="Calibri" w:eastAsia="Calibri" w:hAnsi="Calibri"/>
              </w:rPr>
            </w:pPr>
            <w:r w:rsidRPr="00311F1F">
              <w:rPr>
                <w:rFonts w:ascii="Calibri" w:eastAsia="Calibri" w:hAnsi="Calibri"/>
              </w:rPr>
              <w:t>$</w:t>
            </w:r>
            <w:r w:rsidR="009635A3" w:rsidRPr="00311F1F">
              <w:rPr>
                <w:rFonts w:ascii="Calibri" w:eastAsia="Calibri" w:hAnsi="Calibri"/>
              </w:rPr>
              <w:t>19,30</w:t>
            </w:r>
            <w:r w:rsidR="00821698">
              <w:rPr>
                <w:rFonts w:ascii="Calibri" w:eastAsia="Calibri" w:hAnsi="Calibri"/>
              </w:rPr>
              <w:t>0</w:t>
            </w:r>
          </w:p>
        </w:tc>
        <w:tc>
          <w:tcPr>
            <w:tcW w:w="2401" w:type="dxa"/>
            <w:shd w:val="clear" w:color="auto" w:fill="auto"/>
          </w:tcPr>
          <w:p w14:paraId="257E40B0" w14:textId="7B01FA43" w:rsidR="00972901" w:rsidRPr="00311F1F" w:rsidRDefault="00972901" w:rsidP="002141CE">
            <w:pPr>
              <w:jc w:val="right"/>
              <w:rPr>
                <w:rFonts w:ascii="Calibri" w:eastAsia="Calibri" w:hAnsi="Calibri"/>
                <w:highlight w:val="yellow"/>
              </w:rPr>
            </w:pPr>
            <w:r w:rsidRPr="00311F1F">
              <w:rPr>
                <w:rFonts w:ascii="Calibri" w:eastAsia="Calibri" w:hAnsi="Calibri"/>
              </w:rPr>
              <w:t>$</w:t>
            </w:r>
            <w:r w:rsidR="009635A3" w:rsidRPr="00311F1F">
              <w:rPr>
                <w:rFonts w:ascii="Calibri" w:eastAsia="Calibri" w:hAnsi="Calibri"/>
              </w:rPr>
              <w:t>21,000</w:t>
            </w:r>
          </w:p>
        </w:tc>
      </w:tr>
      <w:tr w:rsidR="009635A3" w:rsidRPr="00311F1F" w14:paraId="7AA1FEF6" w14:textId="77777777" w:rsidTr="002141CE">
        <w:tc>
          <w:tcPr>
            <w:tcW w:w="3415" w:type="dxa"/>
            <w:shd w:val="clear" w:color="auto" w:fill="auto"/>
          </w:tcPr>
          <w:p w14:paraId="53D557A5" w14:textId="1A741267" w:rsidR="009635A3" w:rsidRPr="00311F1F" w:rsidRDefault="00D45B0B" w:rsidP="00D45B0B">
            <w:pPr>
              <w:jc w:val="center"/>
              <w:rPr>
                <w:rFonts w:ascii="Calibri" w:eastAsia="Calibri" w:hAnsi="Calibri"/>
                <w:b/>
                <w:bCs/>
              </w:rPr>
            </w:pPr>
            <w:r w:rsidRPr="00311F1F">
              <w:rPr>
                <w:rFonts w:ascii="Calibri" w:eastAsia="Calibri" w:hAnsi="Calibri"/>
                <w:b/>
                <w:bCs/>
              </w:rPr>
              <w:t>Total Fire Department:</w:t>
            </w:r>
          </w:p>
        </w:tc>
        <w:tc>
          <w:tcPr>
            <w:tcW w:w="2369" w:type="dxa"/>
            <w:shd w:val="clear" w:color="auto" w:fill="auto"/>
          </w:tcPr>
          <w:p w14:paraId="3A9043FC" w14:textId="27DF83EE" w:rsidR="009635A3" w:rsidRPr="00311F1F" w:rsidRDefault="00D45B0B" w:rsidP="002141CE">
            <w:pPr>
              <w:jc w:val="right"/>
              <w:rPr>
                <w:rFonts w:ascii="Calibri" w:eastAsia="Calibri" w:hAnsi="Calibri"/>
                <w:b/>
                <w:bCs/>
              </w:rPr>
            </w:pPr>
            <w:r w:rsidRPr="00311F1F">
              <w:rPr>
                <w:rFonts w:ascii="Calibri" w:eastAsia="Calibri" w:hAnsi="Calibri"/>
                <w:b/>
                <w:bCs/>
              </w:rPr>
              <w:t>$13</w:t>
            </w:r>
            <w:r w:rsidR="00B65EE9">
              <w:rPr>
                <w:rFonts w:ascii="Calibri" w:eastAsia="Calibri" w:hAnsi="Calibri"/>
                <w:b/>
                <w:bCs/>
              </w:rPr>
              <w:t>4</w:t>
            </w:r>
            <w:r w:rsidRPr="00311F1F">
              <w:rPr>
                <w:rFonts w:ascii="Calibri" w:eastAsia="Calibri" w:hAnsi="Calibri"/>
                <w:b/>
                <w:bCs/>
              </w:rPr>
              <w:t>,</w:t>
            </w:r>
            <w:r w:rsidR="00B65EE9">
              <w:rPr>
                <w:rFonts w:ascii="Calibri" w:eastAsia="Calibri" w:hAnsi="Calibri"/>
                <w:b/>
                <w:bCs/>
              </w:rPr>
              <w:t>90</w:t>
            </w:r>
            <w:r w:rsidRPr="00311F1F">
              <w:rPr>
                <w:rFonts w:ascii="Calibri" w:eastAsia="Calibri" w:hAnsi="Calibri"/>
                <w:b/>
                <w:bCs/>
              </w:rPr>
              <w:t>0</w:t>
            </w:r>
          </w:p>
        </w:tc>
        <w:tc>
          <w:tcPr>
            <w:tcW w:w="2401" w:type="dxa"/>
            <w:shd w:val="clear" w:color="auto" w:fill="auto"/>
          </w:tcPr>
          <w:p w14:paraId="4B8CFBBA" w14:textId="5C1EFF20" w:rsidR="009635A3" w:rsidRPr="00311F1F" w:rsidRDefault="00D45B0B" w:rsidP="002141CE">
            <w:pPr>
              <w:jc w:val="right"/>
              <w:rPr>
                <w:rFonts w:ascii="Calibri" w:eastAsia="Calibri" w:hAnsi="Calibri"/>
                <w:b/>
                <w:bCs/>
                <w:highlight w:val="yellow"/>
              </w:rPr>
            </w:pPr>
            <w:r w:rsidRPr="00311F1F">
              <w:rPr>
                <w:rFonts w:ascii="Calibri" w:eastAsia="Calibri" w:hAnsi="Calibri"/>
                <w:b/>
                <w:bCs/>
              </w:rPr>
              <w:t>$14</w:t>
            </w:r>
            <w:r w:rsidR="00A4438D">
              <w:rPr>
                <w:rFonts w:ascii="Calibri" w:eastAsia="Calibri" w:hAnsi="Calibri"/>
                <w:b/>
                <w:bCs/>
              </w:rPr>
              <w:t>3</w:t>
            </w:r>
            <w:r w:rsidRPr="00311F1F">
              <w:rPr>
                <w:rFonts w:ascii="Calibri" w:eastAsia="Calibri" w:hAnsi="Calibri"/>
                <w:b/>
                <w:bCs/>
              </w:rPr>
              <w:t>,</w:t>
            </w:r>
            <w:r w:rsidR="00A4438D">
              <w:rPr>
                <w:rFonts w:ascii="Calibri" w:eastAsia="Calibri" w:hAnsi="Calibri"/>
                <w:b/>
                <w:bCs/>
              </w:rPr>
              <w:t>330</w:t>
            </w:r>
          </w:p>
        </w:tc>
      </w:tr>
      <w:tr w:rsidR="004E5563" w:rsidRPr="00311F1F" w14:paraId="34960E6B" w14:textId="77777777" w:rsidTr="002141CE">
        <w:tc>
          <w:tcPr>
            <w:tcW w:w="3415" w:type="dxa"/>
            <w:shd w:val="clear" w:color="auto" w:fill="auto"/>
          </w:tcPr>
          <w:p w14:paraId="2C60B32E" w14:textId="77777777" w:rsidR="004E5563" w:rsidRPr="00784BBE" w:rsidRDefault="004E5563" w:rsidP="00D45B0B">
            <w:pPr>
              <w:jc w:val="center"/>
              <w:rPr>
                <w:rFonts w:ascii="Calibri" w:eastAsia="Calibri" w:hAnsi="Calibri"/>
                <w:b/>
                <w:bCs/>
                <w:sz w:val="22"/>
                <w:szCs w:val="22"/>
              </w:rPr>
            </w:pPr>
          </w:p>
        </w:tc>
        <w:tc>
          <w:tcPr>
            <w:tcW w:w="2369" w:type="dxa"/>
            <w:shd w:val="clear" w:color="auto" w:fill="auto"/>
          </w:tcPr>
          <w:p w14:paraId="14C6BA04" w14:textId="77777777" w:rsidR="004E5563" w:rsidRPr="00784BBE" w:rsidRDefault="004E5563" w:rsidP="002141CE">
            <w:pPr>
              <w:jc w:val="right"/>
              <w:rPr>
                <w:rFonts w:ascii="Calibri" w:eastAsia="Calibri" w:hAnsi="Calibri"/>
                <w:sz w:val="22"/>
                <w:szCs w:val="22"/>
              </w:rPr>
            </w:pPr>
          </w:p>
        </w:tc>
        <w:tc>
          <w:tcPr>
            <w:tcW w:w="2401" w:type="dxa"/>
            <w:shd w:val="clear" w:color="auto" w:fill="auto"/>
          </w:tcPr>
          <w:p w14:paraId="26DAD7D0" w14:textId="77777777" w:rsidR="004E5563" w:rsidRPr="00784BBE" w:rsidRDefault="004E5563" w:rsidP="002141CE">
            <w:pPr>
              <w:jc w:val="right"/>
              <w:rPr>
                <w:rFonts w:ascii="Calibri" w:eastAsia="Calibri" w:hAnsi="Calibri"/>
                <w:sz w:val="22"/>
                <w:szCs w:val="22"/>
                <w:highlight w:val="yellow"/>
              </w:rPr>
            </w:pPr>
          </w:p>
        </w:tc>
      </w:tr>
      <w:tr w:rsidR="00F43AF6" w:rsidRPr="00311F1F" w14:paraId="08729365" w14:textId="77777777" w:rsidTr="002141CE">
        <w:tc>
          <w:tcPr>
            <w:tcW w:w="3415" w:type="dxa"/>
            <w:shd w:val="clear" w:color="auto" w:fill="auto"/>
          </w:tcPr>
          <w:p w14:paraId="600F43C6" w14:textId="1B5D41F7" w:rsidR="00F43AF6" w:rsidRPr="00784BBE" w:rsidRDefault="00F43AF6" w:rsidP="00D45B0B">
            <w:pPr>
              <w:jc w:val="center"/>
              <w:rPr>
                <w:rFonts w:ascii="Calibri" w:eastAsia="Calibri" w:hAnsi="Calibri"/>
                <w:b/>
                <w:bCs/>
                <w:sz w:val="22"/>
                <w:szCs w:val="22"/>
              </w:rPr>
            </w:pPr>
            <w:r w:rsidRPr="00784BBE">
              <w:rPr>
                <w:rFonts w:ascii="Calibri" w:eastAsia="Calibri" w:hAnsi="Calibri"/>
                <w:b/>
                <w:bCs/>
                <w:sz w:val="22"/>
                <w:szCs w:val="22"/>
              </w:rPr>
              <w:t>Emergency Management:</w:t>
            </w:r>
          </w:p>
        </w:tc>
        <w:tc>
          <w:tcPr>
            <w:tcW w:w="2369" w:type="dxa"/>
            <w:shd w:val="clear" w:color="auto" w:fill="auto"/>
          </w:tcPr>
          <w:p w14:paraId="44A7DAD2" w14:textId="77777777" w:rsidR="00F43AF6" w:rsidRPr="00784BBE" w:rsidRDefault="00F43AF6" w:rsidP="002141CE">
            <w:pPr>
              <w:jc w:val="right"/>
              <w:rPr>
                <w:rFonts w:ascii="Calibri" w:eastAsia="Calibri" w:hAnsi="Calibri"/>
                <w:sz w:val="22"/>
                <w:szCs w:val="22"/>
              </w:rPr>
            </w:pPr>
          </w:p>
        </w:tc>
        <w:tc>
          <w:tcPr>
            <w:tcW w:w="2401" w:type="dxa"/>
            <w:shd w:val="clear" w:color="auto" w:fill="auto"/>
          </w:tcPr>
          <w:p w14:paraId="76828699" w14:textId="77777777" w:rsidR="00F43AF6" w:rsidRPr="00784BBE" w:rsidRDefault="00F43AF6" w:rsidP="002141CE">
            <w:pPr>
              <w:jc w:val="right"/>
              <w:rPr>
                <w:rFonts w:ascii="Calibri" w:eastAsia="Calibri" w:hAnsi="Calibri"/>
                <w:sz w:val="22"/>
                <w:szCs w:val="22"/>
                <w:highlight w:val="yellow"/>
              </w:rPr>
            </w:pPr>
          </w:p>
        </w:tc>
      </w:tr>
      <w:tr w:rsidR="00F43AF6" w:rsidRPr="00311F1F" w14:paraId="29F5FD99" w14:textId="77777777" w:rsidTr="002141CE">
        <w:tc>
          <w:tcPr>
            <w:tcW w:w="3415" w:type="dxa"/>
            <w:shd w:val="clear" w:color="auto" w:fill="auto"/>
          </w:tcPr>
          <w:p w14:paraId="5D80E2A0" w14:textId="66CABAF7" w:rsidR="00F43AF6" w:rsidRPr="00784BBE" w:rsidRDefault="00F43AF6" w:rsidP="00D45B0B">
            <w:pPr>
              <w:jc w:val="center"/>
              <w:rPr>
                <w:rFonts w:ascii="Calibri" w:eastAsia="Calibri" w:hAnsi="Calibri"/>
                <w:sz w:val="22"/>
                <w:szCs w:val="22"/>
              </w:rPr>
            </w:pPr>
            <w:r w:rsidRPr="00784BBE">
              <w:rPr>
                <w:rFonts w:ascii="Calibri" w:eastAsia="Calibri" w:hAnsi="Calibri"/>
                <w:sz w:val="22"/>
                <w:szCs w:val="22"/>
              </w:rPr>
              <w:t>Emergency Management Wages</w:t>
            </w:r>
          </w:p>
        </w:tc>
        <w:tc>
          <w:tcPr>
            <w:tcW w:w="2369" w:type="dxa"/>
            <w:shd w:val="clear" w:color="auto" w:fill="auto"/>
          </w:tcPr>
          <w:p w14:paraId="3482FC80" w14:textId="6DEFD917" w:rsidR="00F43AF6" w:rsidRPr="00784BBE" w:rsidRDefault="00F43AF6" w:rsidP="002141CE">
            <w:pPr>
              <w:jc w:val="right"/>
              <w:rPr>
                <w:rFonts w:ascii="Calibri" w:eastAsia="Calibri" w:hAnsi="Calibri"/>
                <w:sz w:val="22"/>
                <w:szCs w:val="22"/>
              </w:rPr>
            </w:pPr>
            <w:r w:rsidRPr="00784BBE">
              <w:rPr>
                <w:rFonts w:ascii="Calibri" w:eastAsia="Calibri" w:hAnsi="Calibri"/>
                <w:sz w:val="22"/>
                <w:szCs w:val="22"/>
              </w:rPr>
              <w:t>$1,920</w:t>
            </w:r>
          </w:p>
        </w:tc>
        <w:tc>
          <w:tcPr>
            <w:tcW w:w="2401" w:type="dxa"/>
            <w:shd w:val="clear" w:color="auto" w:fill="auto"/>
          </w:tcPr>
          <w:p w14:paraId="201D9551" w14:textId="1795AD84" w:rsidR="00F43AF6" w:rsidRPr="00784BBE" w:rsidRDefault="00F43AF6" w:rsidP="002141CE">
            <w:pPr>
              <w:jc w:val="right"/>
              <w:rPr>
                <w:rFonts w:ascii="Calibri" w:eastAsia="Calibri" w:hAnsi="Calibri"/>
                <w:sz w:val="22"/>
                <w:szCs w:val="22"/>
                <w:highlight w:val="yellow"/>
              </w:rPr>
            </w:pPr>
            <w:r w:rsidRPr="00784BBE">
              <w:rPr>
                <w:rFonts w:ascii="Calibri" w:eastAsia="Calibri" w:hAnsi="Calibri"/>
                <w:sz w:val="22"/>
                <w:szCs w:val="22"/>
              </w:rPr>
              <w:t>$1,9</w:t>
            </w:r>
            <w:r w:rsidR="00C455B2">
              <w:rPr>
                <w:rFonts w:ascii="Calibri" w:eastAsia="Calibri" w:hAnsi="Calibri"/>
                <w:sz w:val="22"/>
                <w:szCs w:val="22"/>
              </w:rPr>
              <w:t>9</w:t>
            </w:r>
            <w:r w:rsidRPr="00784BBE">
              <w:rPr>
                <w:rFonts w:ascii="Calibri" w:eastAsia="Calibri" w:hAnsi="Calibri"/>
                <w:sz w:val="22"/>
                <w:szCs w:val="22"/>
              </w:rPr>
              <w:t>7</w:t>
            </w:r>
          </w:p>
        </w:tc>
      </w:tr>
      <w:tr w:rsidR="00F43AF6" w:rsidRPr="00311F1F" w14:paraId="2258155F" w14:textId="77777777" w:rsidTr="002141CE">
        <w:tc>
          <w:tcPr>
            <w:tcW w:w="3415" w:type="dxa"/>
            <w:shd w:val="clear" w:color="auto" w:fill="auto"/>
          </w:tcPr>
          <w:p w14:paraId="74AAEFBD" w14:textId="2EEC7BAD" w:rsidR="00F43AF6" w:rsidRPr="00784BBE" w:rsidRDefault="00F43AF6" w:rsidP="00D45B0B">
            <w:pPr>
              <w:jc w:val="center"/>
              <w:rPr>
                <w:rFonts w:ascii="Calibri" w:eastAsia="Calibri" w:hAnsi="Calibri"/>
                <w:sz w:val="22"/>
                <w:szCs w:val="22"/>
              </w:rPr>
            </w:pPr>
            <w:r w:rsidRPr="00784BBE">
              <w:rPr>
                <w:rFonts w:ascii="Calibri" w:eastAsia="Calibri" w:hAnsi="Calibri"/>
                <w:sz w:val="22"/>
                <w:szCs w:val="22"/>
              </w:rPr>
              <w:t>Emergency Management Expenses</w:t>
            </w:r>
          </w:p>
        </w:tc>
        <w:tc>
          <w:tcPr>
            <w:tcW w:w="2369" w:type="dxa"/>
            <w:shd w:val="clear" w:color="auto" w:fill="auto"/>
          </w:tcPr>
          <w:p w14:paraId="5CBC2663" w14:textId="66C8C717" w:rsidR="00F43AF6" w:rsidRPr="00784BBE" w:rsidRDefault="00F43AF6" w:rsidP="002141CE">
            <w:pPr>
              <w:jc w:val="right"/>
              <w:rPr>
                <w:rFonts w:ascii="Calibri" w:eastAsia="Calibri" w:hAnsi="Calibri"/>
                <w:sz w:val="22"/>
                <w:szCs w:val="22"/>
              </w:rPr>
            </w:pPr>
            <w:r w:rsidRPr="00784BBE">
              <w:rPr>
                <w:rFonts w:ascii="Calibri" w:eastAsia="Calibri" w:hAnsi="Calibri"/>
                <w:sz w:val="22"/>
                <w:szCs w:val="22"/>
              </w:rPr>
              <w:t>$2,700</w:t>
            </w:r>
          </w:p>
        </w:tc>
        <w:tc>
          <w:tcPr>
            <w:tcW w:w="2401" w:type="dxa"/>
            <w:shd w:val="clear" w:color="auto" w:fill="auto"/>
          </w:tcPr>
          <w:p w14:paraId="39198034" w14:textId="0A3A18FF" w:rsidR="00F43AF6" w:rsidRPr="00784BBE" w:rsidRDefault="00F43AF6" w:rsidP="002141CE">
            <w:pPr>
              <w:jc w:val="right"/>
              <w:rPr>
                <w:rFonts w:ascii="Calibri" w:eastAsia="Calibri" w:hAnsi="Calibri"/>
                <w:sz w:val="22"/>
                <w:szCs w:val="22"/>
                <w:highlight w:val="yellow"/>
              </w:rPr>
            </w:pPr>
            <w:r w:rsidRPr="00784BBE">
              <w:rPr>
                <w:rFonts w:ascii="Calibri" w:eastAsia="Calibri" w:hAnsi="Calibri"/>
                <w:sz w:val="22"/>
                <w:szCs w:val="22"/>
              </w:rPr>
              <w:t>$2,700</w:t>
            </w:r>
          </w:p>
        </w:tc>
      </w:tr>
      <w:tr w:rsidR="00F43AF6" w:rsidRPr="00311F1F" w14:paraId="5C0B8C8D" w14:textId="77777777" w:rsidTr="002141CE">
        <w:tc>
          <w:tcPr>
            <w:tcW w:w="3415" w:type="dxa"/>
            <w:shd w:val="clear" w:color="auto" w:fill="auto"/>
          </w:tcPr>
          <w:p w14:paraId="69019354" w14:textId="4A238586" w:rsidR="00F43AF6" w:rsidRPr="00784BBE" w:rsidRDefault="00F43AF6" w:rsidP="00D45B0B">
            <w:pPr>
              <w:jc w:val="center"/>
              <w:rPr>
                <w:rFonts w:ascii="Calibri" w:eastAsia="Calibri" w:hAnsi="Calibri"/>
                <w:b/>
                <w:bCs/>
                <w:sz w:val="22"/>
                <w:szCs w:val="22"/>
              </w:rPr>
            </w:pPr>
            <w:r w:rsidRPr="00784BBE">
              <w:rPr>
                <w:rFonts w:ascii="Calibri" w:eastAsia="Calibri" w:hAnsi="Calibri"/>
                <w:b/>
                <w:bCs/>
                <w:sz w:val="22"/>
                <w:szCs w:val="22"/>
              </w:rPr>
              <w:t>Total Emergency Management:</w:t>
            </w:r>
          </w:p>
        </w:tc>
        <w:tc>
          <w:tcPr>
            <w:tcW w:w="2369" w:type="dxa"/>
            <w:shd w:val="clear" w:color="auto" w:fill="auto"/>
          </w:tcPr>
          <w:p w14:paraId="7C7DF6D2" w14:textId="630887DB" w:rsidR="00F43AF6" w:rsidRPr="00B65EE9" w:rsidRDefault="00F43AF6" w:rsidP="002141CE">
            <w:pPr>
              <w:jc w:val="right"/>
              <w:rPr>
                <w:rFonts w:ascii="Calibri" w:eastAsia="Calibri" w:hAnsi="Calibri"/>
                <w:b/>
                <w:bCs/>
                <w:sz w:val="22"/>
                <w:szCs w:val="22"/>
              </w:rPr>
            </w:pPr>
            <w:r w:rsidRPr="00B65EE9">
              <w:rPr>
                <w:rFonts w:ascii="Calibri" w:eastAsia="Calibri" w:hAnsi="Calibri"/>
                <w:b/>
                <w:bCs/>
                <w:sz w:val="22"/>
                <w:szCs w:val="22"/>
              </w:rPr>
              <w:t>$4,620</w:t>
            </w:r>
          </w:p>
        </w:tc>
        <w:tc>
          <w:tcPr>
            <w:tcW w:w="2401" w:type="dxa"/>
            <w:shd w:val="clear" w:color="auto" w:fill="auto"/>
          </w:tcPr>
          <w:p w14:paraId="0772D96B" w14:textId="601C351F" w:rsidR="00F43AF6" w:rsidRPr="00B65EE9" w:rsidRDefault="00F43AF6" w:rsidP="002141CE">
            <w:pPr>
              <w:jc w:val="right"/>
              <w:rPr>
                <w:rFonts w:ascii="Calibri" w:eastAsia="Calibri" w:hAnsi="Calibri"/>
                <w:b/>
                <w:bCs/>
                <w:sz w:val="22"/>
                <w:szCs w:val="22"/>
                <w:highlight w:val="yellow"/>
              </w:rPr>
            </w:pPr>
            <w:r w:rsidRPr="00B65EE9">
              <w:rPr>
                <w:rFonts w:ascii="Calibri" w:eastAsia="Calibri" w:hAnsi="Calibri"/>
                <w:b/>
                <w:bCs/>
                <w:sz w:val="22"/>
                <w:szCs w:val="22"/>
              </w:rPr>
              <w:t>$4,6</w:t>
            </w:r>
            <w:r w:rsidR="00C455B2">
              <w:rPr>
                <w:rFonts w:ascii="Calibri" w:eastAsia="Calibri" w:hAnsi="Calibri"/>
                <w:b/>
                <w:bCs/>
                <w:sz w:val="22"/>
                <w:szCs w:val="22"/>
              </w:rPr>
              <w:t>9</w:t>
            </w:r>
            <w:r w:rsidRPr="00B65EE9">
              <w:rPr>
                <w:rFonts w:ascii="Calibri" w:eastAsia="Calibri" w:hAnsi="Calibri"/>
                <w:b/>
                <w:bCs/>
                <w:sz w:val="22"/>
                <w:szCs w:val="22"/>
              </w:rPr>
              <w:t>7</w:t>
            </w:r>
          </w:p>
        </w:tc>
      </w:tr>
      <w:tr w:rsidR="00311F1F" w:rsidRPr="00311F1F" w14:paraId="68CEFB65" w14:textId="77777777" w:rsidTr="002141CE">
        <w:tc>
          <w:tcPr>
            <w:tcW w:w="3415" w:type="dxa"/>
            <w:shd w:val="clear" w:color="auto" w:fill="auto"/>
          </w:tcPr>
          <w:p w14:paraId="3235E527" w14:textId="77777777" w:rsidR="00311F1F" w:rsidRPr="00784BBE" w:rsidRDefault="00311F1F" w:rsidP="00D45B0B">
            <w:pPr>
              <w:jc w:val="center"/>
              <w:rPr>
                <w:rFonts w:ascii="Calibri" w:eastAsia="Calibri" w:hAnsi="Calibri"/>
                <w:b/>
                <w:bCs/>
                <w:sz w:val="22"/>
                <w:szCs w:val="22"/>
              </w:rPr>
            </w:pPr>
          </w:p>
        </w:tc>
        <w:tc>
          <w:tcPr>
            <w:tcW w:w="2369" w:type="dxa"/>
            <w:shd w:val="clear" w:color="auto" w:fill="auto"/>
          </w:tcPr>
          <w:p w14:paraId="58A4C4E2" w14:textId="77777777" w:rsidR="00311F1F" w:rsidRPr="00784BBE" w:rsidRDefault="00311F1F" w:rsidP="002141CE">
            <w:pPr>
              <w:jc w:val="right"/>
              <w:rPr>
                <w:rFonts w:ascii="Calibri" w:eastAsia="Calibri" w:hAnsi="Calibri"/>
                <w:sz w:val="22"/>
                <w:szCs w:val="22"/>
              </w:rPr>
            </w:pPr>
          </w:p>
        </w:tc>
        <w:tc>
          <w:tcPr>
            <w:tcW w:w="2401" w:type="dxa"/>
            <w:shd w:val="clear" w:color="auto" w:fill="auto"/>
          </w:tcPr>
          <w:p w14:paraId="44220963" w14:textId="77777777" w:rsidR="00311F1F" w:rsidRPr="00784BBE" w:rsidRDefault="00311F1F" w:rsidP="002141CE">
            <w:pPr>
              <w:jc w:val="right"/>
              <w:rPr>
                <w:rFonts w:ascii="Calibri" w:eastAsia="Calibri" w:hAnsi="Calibri"/>
                <w:sz w:val="22"/>
                <w:szCs w:val="22"/>
                <w:highlight w:val="yellow"/>
              </w:rPr>
            </w:pPr>
          </w:p>
        </w:tc>
      </w:tr>
      <w:tr w:rsidR="00F43AF6" w:rsidRPr="00311F1F" w14:paraId="7D890FD2" w14:textId="77777777" w:rsidTr="002141CE">
        <w:tc>
          <w:tcPr>
            <w:tcW w:w="3415" w:type="dxa"/>
            <w:shd w:val="clear" w:color="auto" w:fill="auto"/>
          </w:tcPr>
          <w:p w14:paraId="601C85CC" w14:textId="7DE2C9A1" w:rsidR="00F43AF6" w:rsidRPr="00784BBE" w:rsidRDefault="00A6235F" w:rsidP="00D45B0B">
            <w:pPr>
              <w:jc w:val="center"/>
              <w:rPr>
                <w:rFonts w:ascii="Calibri" w:eastAsia="Calibri" w:hAnsi="Calibri"/>
                <w:b/>
                <w:bCs/>
                <w:sz w:val="22"/>
                <w:szCs w:val="22"/>
              </w:rPr>
            </w:pPr>
            <w:r w:rsidRPr="00784BBE">
              <w:rPr>
                <w:rFonts w:ascii="Calibri" w:eastAsia="Calibri" w:hAnsi="Calibri"/>
                <w:b/>
                <w:bCs/>
                <w:sz w:val="22"/>
                <w:szCs w:val="22"/>
              </w:rPr>
              <w:t>Building Inspector Department:</w:t>
            </w:r>
          </w:p>
        </w:tc>
        <w:tc>
          <w:tcPr>
            <w:tcW w:w="2369" w:type="dxa"/>
            <w:shd w:val="clear" w:color="auto" w:fill="auto"/>
          </w:tcPr>
          <w:p w14:paraId="4145BEE6" w14:textId="77777777" w:rsidR="00F43AF6" w:rsidRPr="00784BBE" w:rsidRDefault="00F43AF6" w:rsidP="002141CE">
            <w:pPr>
              <w:jc w:val="right"/>
              <w:rPr>
                <w:rFonts w:ascii="Calibri" w:eastAsia="Calibri" w:hAnsi="Calibri"/>
                <w:sz w:val="22"/>
                <w:szCs w:val="22"/>
              </w:rPr>
            </w:pPr>
          </w:p>
        </w:tc>
        <w:tc>
          <w:tcPr>
            <w:tcW w:w="2401" w:type="dxa"/>
            <w:shd w:val="clear" w:color="auto" w:fill="auto"/>
          </w:tcPr>
          <w:p w14:paraId="2BB94497" w14:textId="77777777" w:rsidR="00F43AF6" w:rsidRPr="00784BBE" w:rsidRDefault="00F43AF6" w:rsidP="002141CE">
            <w:pPr>
              <w:jc w:val="right"/>
              <w:rPr>
                <w:rFonts w:ascii="Calibri" w:eastAsia="Calibri" w:hAnsi="Calibri"/>
                <w:sz w:val="22"/>
                <w:szCs w:val="22"/>
                <w:highlight w:val="yellow"/>
              </w:rPr>
            </w:pPr>
          </w:p>
        </w:tc>
      </w:tr>
      <w:tr w:rsidR="00A6235F" w:rsidRPr="00311F1F" w14:paraId="24ACC296" w14:textId="77777777" w:rsidTr="002141CE">
        <w:tc>
          <w:tcPr>
            <w:tcW w:w="3415" w:type="dxa"/>
            <w:shd w:val="clear" w:color="auto" w:fill="auto"/>
          </w:tcPr>
          <w:p w14:paraId="256B4ADE" w14:textId="7C9F04A4" w:rsidR="00A6235F" w:rsidRPr="00784BBE" w:rsidRDefault="00A6235F" w:rsidP="00D45B0B">
            <w:pPr>
              <w:jc w:val="center"/>
              <w:rPr>
                <w:rFonts w:ascii="Calibri" w:eastAsia="Calibri" w:hAnsi="Calibri"/>
                <w:sz w:val="22"/>
                <w:szCs w:val="22"/>
              </w:rPr>
            </w:pPr>
            <w:r w:rsidRPr="00784BBE">
              <w:rPr>
                <w:rFonts w:ascii="Calibri" w:eastAsia="Calibri" w:hAnsi="Calibri"/>
                <w:sz w:val="22"/>
                <w:szCs w:val="22"/>
              </w:rPr>
              <w:t>Building inspector Wages</w:t>
            </w:r>
          </w:p>
        </w:tc>
        <w:tc>
          <w:tcPr>
            <w:tcW w:w="2369" w:type="dxa"/>
            <w:shd w:val="clear" w:color="auto" w:fill="auto"/>
          </w:tcPr>
          <w:p w14:paraId="2023E4B1" w14:textId="1CCBF184" w:rsidR="00BC6CEA" w:rsidRPr="00784BBE" w:rsidRDefault="00A6235F" w:rsidP="00BC6CEA">
            <w:pPr>
              <w:jc w:val="right"/>
              <w:rPr>
                <w:rFonts w:ascii="Calibri" w:eastAsia="Calibri" w:hAnsi="Calibri"/>
                <w:sz w:val="22"/>
                <w:szCs w:val="22"/>
              </w:rPr>
            </w:pPr>
            <w:r w:rsidRPr="00784BBE">
              <w:rPr>
                <w:rFonts w:ascii="Calibri" w:eastAsia="Calibri" w:hAnsi="Calibri"/>
                <w:sz w:val="22"/>
                <w:szCs w:val="22"/>
              </w:rPr>
              <w:t>$9,371</w:t>
            </w:r>
          </w:p>
        </w:tc>
        <w:tc>
          <w:tcPr>
            <w:tcW w:w="2401" w:type="dxa"/>
            <w:shd w:val="clear" w:color="auto" w:fill="auto"/>
          </w:tcPr>
          <w:p w14:paraId="1C091D10" w14:textId="281CB06E" w:rsidR="00A6235F" w:rsidRPr="00784BBE" w:rsidRDefault="00A6235F" w:rsidP="002141CE">
            <w:pPr>
              <w:jc w:val="right"/>
              <w:rPr>
                <w:rFonts w:ascii="Calibri" w:eastAsia="Calibri" w:hAnsi="Calibri"/>
                <w:sz w:val="22"/>
                <w:szCs w:val="22"/>
                <w:highlight w:val="yellow"/>
              </w:rPr>
            </w:pPr>
            <w:r w:rsidRPr="00784BBE">
              <w:rPr>
                <w:rFonts w:ascii="Calibri" w:eastAsia="Calibri" w:hAnsi="Calibri"/>
                <w:sz w:val="22"/>
                <w:szCs w:val="22"/>
              </w:rPr>
              <w:t>$9,746</w:t>
            </w:r>
          </w:p>
        </w:tc>
      </w:tr>
      <w:tr w:rsidR="00A6235F" w:rsidRPr="00311F1F" w14:paraId="00927556" w14:textId="77777777" w:rsidTr="002141CE">
        <w:tc>
          <w:tcPr>
            <w:tcW w:w="3415" w:type="dxa"/>
            <w:shd w:val="clear" w:color="auto" w:fill="auto"/>
          </w:tcPr>
          <w:p w14:paraId="0D9B2B27" w14:textId="2AF24C04" w:rsidR="00A6235F" w:rsidRPr="00784BBE" w:rsidRDefault="00A6235F" w:rsidP="00D45B0B">
            <w:pPr>
              <w:jc w:val="center"/>
              <w:rPr>
                <w:rFonts w:ascii="Calibri" w:eastAsia="Calibri" w:hAnsi="Calibri"/>
                <w:sz w:val="22"/>
                <w:szCs w:val="22"/>
              </w:rPr>
            </w:pPr>
            <w:r w:rsidRPr="00784BBE">
              <w:rPr>
                <w:rFonts w:ascii="Calibri" w:eastAsia="Calibri" w:hAnsi="Calibri"/>
                <w:sz w:val="22"/>
                <w:szCs w:val="22"/>
              </w:rPr>
              <w:t>Building Inspector Expenses</w:t>
            </w:r>
          </w:p>
        </w:tc>
        <w:tc>
          <w:tcPr>
            <w:tcW w:w="2369" w:type="dxa"/>
            <w:shd w:val="clear" w:color="auto" w:fill="auto"/>
          </w:tcPr>
          <w:p w14:paraId="14D33031" w14:textId="7B7DDEEC" w:rsidR="00A6235F" w:rsidRPr="00784BBE" w:rsidRDefault="00A6235F" w:rsidP="002141CE">
            <w:pPr>
              <w:jc w:val="right"/>
              <w:rPr>
                <w:rFonts w:ascii="Calibri" w:eastAsia="Calibri" w:hAnsi="Calibri"/>
                <w:sz w:val="22"/>
                <w:szCs w:val="22"/>
              </w:rPr>
            </w:pPr>
            <w:r w:rsidRPr="00784BBE">
              <w:rPr>
                <w:rFonts w:ascii="Calibri" w:eastAsia="Calibri" w:hAnsi="Calibri"/>
                <w:sz w:val="22"/>
                <w:szCs w:val="22"/>
              </w:rPr>
              <w:t>$200</w:t>
            </w:r>
          </w:p>
        </w:tc>
        <w:tc>
          <w:tcPr>
            <w:tcW w:w="2401" w:type="dxa"/>
            <w:shd w:val="clear" w:color="auto" w:fill="auto"/>
          </w:tcPr>
          <w:p w14:paraId="04EC840C" w14:textId="664E15C8" w:rsidR="00A6235F" w:rsidRPr="00784BBE" w:rsidRDefault="00A6235F" w:rsidP="002141CE">
            <w:pPr>
              <w:jc w:val="right"/>
              <w:rPr>
                <w:rFonts w:ascii="Calibri" w:eastAsia="Calibri" w:hAnsi="Calibri"/>
                <w:sz w:val="22"/>
                <w:szCs w:val="22"/>
              </w:rPr>
            </w:pPr>
            <w:r w:rsidRPr="00784BBE">
              <w:rPr>
                <w:rFonts w:ascii="Calibri" w:eastAsia="Calibri" w:hAnsi="Calibri"/>
                <w:sz w:val="22"/>
                <w:szCs w:val="22"/>
              </w:rPr>
              <w:t>$200</w:t>
            </w:r>
          </w:p>
        </w:tc>
      </w:tr>
      <w:tr w:rsidR="00A6235F" w:rsidRPr="00311F1F" w14:paraId="0952AABD" w14:textId="77777777" w:rsidTr="002141CE">
        <w:tc>
          <w:tcPr>
            <w:tcW w:w="3415" w:type="dxa"/>
            <w:shd w:val="clear" w:color="auto" w:fill="auto"/>
          </w:tcPr>
          <w:p w14:paraId="170F464D" w14:textId="4DFC353A" w:rsidR="00A6235F" w:rsidRPr="00784BBE" w:rsidRDefault="00A6235F" w:rsidP="00D45B0B">
            <w:pPr>
              <w:jc w:val="center"/>
              <w:rPr>
                <w:rFonts w:ascii="Calibri" w:eastAsia="Calibri" w:hAnsi="Calibri"/>
                <w:sz w:val="22"/>
                <w:szCs w:val="22"/>
              </w:rPr>
            </w:pPr>
            <w:r w:rsidRPr="00784BBE">
              <w:rPr>
                <w:rFonts w:ascii="Calibri" w:eastAsia="Calibri" w:hAnsi="Calibri"/>
                <w:sz w:val="22"/>
                <w:szCs w:val="22"/>
              </w:rPr>
              <w:t>Inspection Software</w:t>
            </w:r>
          </w:p>
        </w:tc>
        <w:tc>
          <w:tcPr>
            <w:tcW w:w="2369" w:type="dxa"/>
            <w:shd w:val="clear" w:color="auto" w:fill="auto"/>
          </w:tcPr>
          <w:p w14:paraId="4008B557" w14:textId="2F60B351" w:rsidR="00A6235F" w:rsidRPr="00784BBE" w:rsidRDefault="00A6235F" w:rsidP="002141CE">
            <w:pPr>
              <w:jc w:val="right"/>
              <w:rPr>
                <w:rFonts w:ascii="Calibri" w:eastAsia="Calibri" w:hAnsi="Calibri"/>
                <w:sz w:val="22"/>
                <w:szCs w:val="22"/>
              </w:rPr>
            </w:pPr>
            <w:r w:rsidRPr="00784BBE">
              <w:rPr>
                <w:rFonts w:ascii="Calibri" w:eastAsia="Calibri" w:hAnsi="Calibri"/>
                <w:sz w:val="22"/>
                <w:szCs w:val="22"/>
              </w:rPr>
              <w:t>$3,44</w:t>
            </w:r>
            <w:r w:rsidR="00821698">
              <w:rPr>
                <w:rFonts w:ascii="Calibri" w:eastAsia="Calibri" w:hAnsi="Calibri"/>
                <w:sz w:val="22"/>
                <w:szCs w:val="22"/>
              </w:rPr>
              <w:t>5</w:t>
            </w:r>
          </w:p>
        </w:tc>
        <w:tc>
          <w:tcPr>
            <w:tcW w:w="2401" w:type="dxa"/>
            <w:shd w:val="clear" w:color="auto" w:fill="auto"/>
          </w:tcPr>
          <w:p w14:paraId="29219B61" w14:textId="4ECFE6C1" w:rsidR="00A6235F" w:rsidRPr="00784BBE" w:rsidRDefault="00A6235F" w:rsidP="002141CE">
            <w:pPr>
              <w:jc w:val="right"/>
              <w:rPr>
                <w:rFonts w:ascii="Calibri" w:eastAsia="Calibri" w:hAnsi="Calibri"/>
                <w:sz w:val="22"/>
                <w:szCs w:val="22"/>
              </w:rPr>
            </w:pPr>
            <w:r w:rsidRPr="00784BBE">
              <w:rPr>
                <w:rFonts w:ascii="Calibri" w:eastAsia="Calibri" w:hAnsi="Calibri"/>
                <w:sz w:val="22"/>
                <w:szCs w:val="22"/>
              </w:rPr>
              <w:t>$3,445</w:t>
            </w:r>
          </w:p>
        </w:tc>
      </w:tr>
      <w:tr w:rsidR="00A6235F" w:rsidRPr="00311F1F" w14:paraId="76904161" w14:textId="77777777" w:rsidTr="002141CE">
        <w:tc>
          <w:tcPr>
            <w:tcW w:w="3415" w:type="dxa"/>
            <w:shd w:val="clear" w:color="auto" w:fill="auto"/>
          </w:tcPr>
          <w:p w14:paraId="5332FE57" w14:textId="50C343CE" w:rsidR="00A6235F" w:rsidRPr="00784BBE" w:rsidRDefault="00A6235F" w:rsidP="00D45B0B">
            <w:pPr>
              <w:jc w:val="center"/>
              <w:rPr>
                <w:rFonts w:ascii="Calibri" w:eastAsia="Calibri" w:hAnsi="Calibri"/>
                <w:sz w:val="22"/>
                <w:szCs w:val="22"/>
              </w:rPr>
            </w:pPr>
            <w:r w:rsidRPr="00784BBE">
              <w:rPr>
                <w:rFonts w:ascii="Calibri" w:eastAsia="Calibri" w:hAnsi="Calibri"/>
                <w:sz w:val="22"/>
                <w:szCs w:val="22"/>
              </w:rPr>
              <w:t>Inspector Certification</w:t>
            </w:r>
          </w:p>
        </w:tc>
        <w:tc>
          <w:tcPr>
            <w:tcW w:w="2369" w:type="dxa"/>
            <w:shd w:val="clear" w:color="auto" w:fill="auto"/>
          </w:tcPr>
          <w:p w14:paraId="66542971" w14:textId="06A3A626" w:rsidR="00A6235F" w:rsidRPr="00784BBE" w:rsidRDefault="00A6235F" w:rsidP="002141CE">
            <w:pPr>
              <w:jc w:val="right"/>
              <w:rPr>
                <w:rFonts w:ascii="Calibri" w:eastAsia="Calibri" w:hAnsi="Calibri"/>
                <w:sz w:val="22"/>
                <w:szCs w:val="22"/>
              </w:rPr>
            </w:pPr>
            <w:r w:rsidRPr="00784BBE">
              <w:rPr>
                <w:rFonts w:ascii="Calibri" w:eastAsia="Calibri" w:hAnsi="Calibri"/>
                <w:sz w:val="22"/>
                <w:szCs w:val="22"/>
              </w:rPr>
              <w:t>$870</w:t>
            </w:r>
          </w:p>
        </w:tc>
        <w:tc>
          <w:tcPr>
            <w:tcW w:w="2401" w:type="dxa"/>
            <w:shd w:val="clear" w:color="auto" w:fill="auto"/>
          </w:tcPr>
          <w:p w14:paraId="45C6CC16" w14:textId="38B505BD" w:rsidR="00A6235F" w:rsidRPr="00784BBE" w:rsidRDefault="00A6235F" w:rsidP="002141CE">
            <w:pPr>
              <w:jc w:val="right"/>
              <w:rPr>
                <w:rFonts w:ascii="Calibri" w:eastAsia="Calibri" w:hAnsi="Calibri"/>
                <w:sz w:val="22"/>
                <w:szCs w:val="22"/>
                <w:highlight w:val="yellow"/>
              </w:rPr>
            </w:pPr>
            <w:r w:rsidRPr="00784BBE">
              <w:rPr>
                <w:rFonts w:ascii="Calibri" w:eastAsia="Calibri" w:hAnsi="Calibri"/>
                <w:sz w:val="22"/>
                <w:szCs w:val="22"/>
              </w:rPr>
              <w:t>$870</w:t>
            </w:r>
          </w:p>
        </w:tc>
      </w:tr>
      <w:tr w:rsidR="00A6235F" w:rsidRPr="00311F1F" w14:paraId="31982BDE" w14:textId="77777777" w:rsidTr="002141CE">
        <w:tc>
          <w:tcPr>
            <w:tcW w:w="3415" w:type="dxa"/>
            <w:shd w:val="clear" w:color="auto" w:fill="auto"/>
          </w:tcPr>
          <w:p w14:paraId="759F86B1" w14:textId="0B925D4F" w:rsidR="00A6235F" w:rsidRPr="00784BBE" w:rsidRDefault="00A6235F" w:rsidP="00D45B0B">
            <w:pPr>
              <w:jc w:val="center"/>
              <w:rPr>
                <w:rFonts w:ascii="Calibri" w:eastAsia="Calibri" w:hAnsi="Calibri"/>
                <w:b/>
                <w:bCs/>
                <w:sz w:val="22"/>
                <w:szCs w:val="22"/>
              </w:rPr>
            </w:pPr>
            <w:r w:rsidRPr="00784BBE">
              <w:rPr>
                <w:rFonts w:ascii="Calibri" w:eastAsia="Calibri" w:hAnsi="Calibri"/>
                <w:b/>
                <w:bCs/>
                <w:sz w:val="22"/>
                <w:szCs w:val="22"/>
              </w:rPr>
              <w:t>Total Building Inspector Department:</w:t>
            </w:r>
          </w:p>
        </w:tc>
        <w:tc>
          <w:tcPr>
            <w:tcW w:w="2369" w:type="dxa"/>
            <w:shd w:val="clear" w:color="auto" w:fill="auto"/>
          </w:tcPr>
          <w:p w14:paraId="385AF1D6" w14:textId="77777777" w:rsidR="00BC6CEA" w:rsidRPr="00B65EE9" w:rsidRDefault="00BC6CEA" w:rsidP="002141CE">
            <w:pPr>
              <w:jc w:val="right"/>
              <w:rPr>
                <w:rFonts w:ascii="Calibri" w:eastAsia="Calibri" w:hAnsi="Calibri"/>
                <w:b/>
                <w:bCs/>
                <w:sz w:val="22"/>
                <w:szCs w:val="22"/>
              </w:rPr>
            </w:pPr>
          </w:p>
          <w:p w14:paraId="03FF3AE0" w14:textId="3D607450" w:rsidR="00A6235F" w:rsidRPr="00B65EE9" w:rsidRDefault="00A6235F" w:rsidP="002141CE">
            <w:pPr>
              <w:jc w:val="right"/>
              <w:rPr>
                <w:rFonts w:ascii="Calibri" w:eastAsia="Calibri" w:hAnsi="Calibri"/>
                <w:b/>
                <w:bCs/>
                <w:sz w:val="22"/>
                <w:szCs w:val="22"/>
              </w:rPr>
            </w:pPr>
            <w:r w:rsidRPr="00B65EE9">
              <w:rPr>
                <w:rFonts w:ascii="Calibri" w:eastAsia="Calibri" w:hAnsi="Calibri"/>
                <w:b/>
                <w:bCs/>
                <w:sz w:val="22"/>
                <w:szCs w:val="22"/>
              </w:rPr>
              <w:t>$13,886</w:t>
            </w:r>
          </w:p>
        </w:tc>
        <w:tc>
          <w:tcPr>
            <w:tcW w:w="2401" w:type="dxa"/>
            <w:shd w:val="clear" w:color="auto" w:fill="auto"/>
          </w:tcPr>
          <w:p w14:paraId="56910A79" w14:textId="77777777" w:rsidR="00BC6CEA" w:rsidRPr="00B65EE9" w:rsidRDefault="00BC6CEA" w:rsidP="002141CE">
            <w:pPr>
              <w:jc w:val="right"/>
              <w:rPr>
                <w:rFonts w:ascii="Calibri" w:eastAsia="Calibri" w:hAnsi="Calibri"/>
                <w:b/>
                <w:bCs/>
                <w:sz w:val="22"/>
                <w:szCs w:val="22"/>
              </w:rPr>
            </w:pPr>
          </w:p>
          <w:p w14:paraId="71825F8A" w14:textId="13FC713E" w:rsidR="00A6235F" w:rsidRPr="00B65EE9" w:rsidRDefault="00A6235F" w:rsidP="002141CE">
            <w:pPr>
              <w:jc w:val="right"/>
              <w:rPr>
                <w:rFonts w:ascii="Calibri" w:eastAsia="Calibri" w:hAnsi="Calibri"/>
                <w:b/>
                <w:bCs/>
                <w:sz w:val="22"/>
                <w:szCs w:val="22"/>
                <w:highlight w:val="yellow"/>
              </w:rPr>
            </w:pPr>
            <w:r w:rsidRPr="00B65EE9">
              <w:rPr>
                <w:rFonts w:ascii="Calibri" w:eastAsia="Calibri" w:hAnsi="Calibri"/>
                <w:b/>
                <w:bCs/>
                <w:sz w:val="22"/>
                <w:szCs w:val="22"/>
              </w:rPr>
              <w:t>$14,261</w:t>
            </w:r>
          </w:p>
        </w:tc>
      </w:tr>
      <w:tr w:rsidR="00311F1F" w:rsidRPr="00311F1F" w14:paraId="02D9459E" w14:textId="77777777" w:rsidTr="002141CE">
        <w:tc>
          <w:tcPr>
            <w:tcW w:w="3415" w:type="dxa"/>
            <w:shd w:val="clear" w:color="auto" w:fill="auto"/>
          </w:tcPr>
          <w:p w14:paraId="0DD3155A" w14:textId="77777777" w:rsidR="00311F1F" w:rsidRPr="00784BBE" w:rsidRDefault="00311F1F" w:rsidP="00D45B0B">
            <w:pPr>
              <w:jc w:val="center"/>
              <w:rPr>
                <w:rFonts w:ascii="Calibri" w:eastAsia="Calibri" w:hAnsi="Calibri"/>
                <w:b/>
                <w:bCs/>
                <w:sz w:val="22"/>
                <w:szCs w:val="22"/>
              </w:rPr>
            </w:pPr>
          </w:p>
        </w:tc>
        <w:tc>
          <w:tcPr>
            <w:tcW w:w="2369" w:type="dxa"/>
            <w:shd w:val="clear" w:color="auto" w:fill="auto"/>
          </w:tcPr>
          <w:p w14:paraId="75E6DF7B" w14:textId="77777777" w:rsidR="00311F1F" w:rsidRPr="00784BBE" w:rsidRDefault="00311F1F" w:rsidP="002141CE">
            <w:pPr>
              <w:jc w:val="right"/>
              <w:rPr>
                <w:rFonts w:ascii="Calibri" w:eastAsia="Calibri" w:hAnsi="Calibri"/>
                <w:sz w:val="22"/>
                <w:szCs w:val="22"/>
              </w:rPr>
            </w:pPr>
          </w:p>
        </w:tc>
        <w:tc>
          <w:tcPr>
            <w:tcW w:w="2401" w:type="dxa"/>
            <w:shd w:val="clear" w:color="auto" w:fill="auto"/>
          </w:tcPr>
          <w:p w14:paraId="35185DF5" w14:textId="77777777" w:rsidR="00311F1F" w:rsidRPr="00784BBE" w:rsidRDefault="00311F1F" w:rsidP="002141CE">
            <w:pPr>
              <w:jc w:val="right"/>
              <w:rPr>
                <w:rFonts w:ascii="Calibri" w:eastAsia="Calibri" w:hAnsi="Calibri"/>
                <w:sz w:val="22"/>
                <w:szCs w:val="22"/>
                <w:highlight w:val="yellow"/>
              </w:rPr>
            </w:pPr>
          </w:p>
        </w:tc>
      </w:tr>
      <w:tr w:rsidR="002141CE" w:rsidRPr="00311F1F" w14:paraId="31E7BEDC" w14:textId="77777777" w:rsidTr="002141CE">
        <w:tc>
          <w:tcPr>
            <w:tcW w:w="3415" w:type="dxa"/>
            <w:shd w:val="clear" w:color="auto" w:fill="auto"/>
          </w:tcPr>
          <w:p w14:paraId="2E8BACA0" w14:textId="54801680" w:rsidR="00972901" w:rsidRPr="00784BBE" w:rsidRDefault="00D45B0B" w:rsidP="00D45B0B">
            <w:pPr>
              <w:jc w:val="center"/>
              <w:rPr>
                <w:rFonts w:ascii="Calibri" w:eastAsia="Calibri" w:hAnsi="Calibri"/>
                <w:b/>
                <w:bCs/>
                <w:sz w:val="22"/>
                <w:szCs w:val="22"/>
              </w:rPr>
            </w:pPr>
            <w:r w:rsidRPr="00784BBE">
              <w:rPr>
                <w:rFonts w:ascii="Calibri" w:eastAsia="Calibri" w:hAnsi="Calibri"/>
                <w:b/>
                <w:bCs/>
                <w:sz w:val="22"/>
                <w:szCs w:val="22"/>
              </w:rPr>
              <w:t>Highway Department:</w:t>
            </w:r>
          </w:p>
        </w:tc>
        <w:tc>
          <w:tcPr>
            <w:tcW w:w="2369" w:type="dxa"/>
            <w:shd w:val="clear" w:color="auto" w:fill="auto"/>
          </w:tcPr>
          <w:p w14:paraId="3F6A35E4" w14:textId="444EDC19" w:rsidR="00972901" w:rsidRPr="00784BBE" w:rsidRDefault="00972901" w:rsidP="002141CE">
            <w:pPr>
              <w:jc w:val="right"/>
              <w:rPr>
                <w:rFonts w:ascii="Calibri" w:eastAsia="Calibri" w:hAnsi="Calibri"/>
                <w:sz w:val="22"/>
                <w:szCs w:val="22"/>
              </w:rPr>
            </w:pPr>
          </w:p>
        </w:tc>
        <w:tc>
          <w:tcPr>
            <w:tcW w:w="2401" w:type="dxa"/>
            <w:shd w:val="clear" w:color="auto" w:fill="auto"/>
          </w:tcPr>
          <w:p w14:paraId="68A23568" w14:textId="7752F35B" w:rsidR="00972901" w:rsidRPr="00784BBE" w:rsidRDefault="00972901" w:rsidP="002141CE">
            <w:pPr>
              <w:jc w:val="right"/>
              <w:rPr>
                <w:rFonts w:ascii="Calibri" w:eastAsia="Calibri" w:hAnsi="Calibri"/>
                <w:sz w:val="22"/>
                <w:szCs w:val="22"/>
                <w:highlight w:val="yellow"/>
              </w:rPr>
            </w:pPr>
          </w:p>
        </w:tc>
      </w:tr>
      <w:tr w:rsidR="009635A3" w:rsidRPr="00311F1F" w14:paraId="78441DD4" w14:textId="77777777" w:rsidTr="002141CE">
        <w:tc>
          <w:tcPr>
            <w:tcW w:w="3415" w:type="dxa"/>
            <w:shd w:val="clear" w:color="auto" w:fill="auto"/>
          </w:tcPr>
          <w:p w14:paraId="48A61F88" w14:textId="325449DF" w:rsidR="009635A3" w:rsidRPr="00784BBE" w:rsidRDefault="00292717" w:rsidP="002141CE">
            <w:pPr>
              <w:rPr>
                <w:rFonts w:ascii="Calibri" w:eastAsia="Calibri" w:hAnsi="Calibri"/>
                <w:sz w:val="22"/>
                <w:szCs w:val="22"/>
              </w:rPr>
            </w:pPr>
            <w:r w:rsidRPr="00784BBE">
              <w:rPr>
                <w:rFonts w:ascii="Calibri" w:eastAsia="Calibri" w:hAnsi="Calibri"/>
                <w:sz w:val="22"/>
                <w:szCs w:val="22"/>
              </w:rPr>
              <w:t>Highway Department Wages</w:t>
            </w:r>
          </w:p>
        </w:tc>
        <w:tc>
          <w:tcPr>
            <w:tcW w:w="2369" w:type="dxa"/>
            <w:shd w:val="clear" w:color="auto" w:fill="auto"/>
          </w:tcPr>
          <w:p w14:paraId="28148E5B" w14:textId="3D24EBB9" w:rsidR="009635A3" w:rsidRPr="00784BBE" w:rsidRDefault="00292717" w:rsidP="002141CE">
            <w:pPr>
              <w:jc w:val="right"/>
              <w:rPr>
                <w:rFonts w:ascii="Calibri" w:eastAsia="Calibri" w:hAnsi="Calibri"/>
                <w:sz w:val="22"/>
                <w:szCs w:val="22"/>
              </w:rPr>
            </w:pPr>
            <w:r w:rsidRPr="00784BBE">
              <w:rPr>
                <w:rFonts w:ascii="Calibri" w:eastAsia="Calibri" w:hAnsi="Calibri"/>
                <w:sz w:val="22"/>
                <w:szCs w:val="22"/>
              </w:rPr>
              <w:t>$267,682</w:t>
            </w:r>
          </w:p>
        </w:tc>
        <w:tc>
          <w:tcPr>
            <w:tcW w:w="2401" w:type="dxa"/>
            <w:shd w:val="clear" w:color="auto" w:fill="auto"/>
          </w:tcPr>
          <w:p w14:paraId="37A60CC1" w14:textId="711AEF86" w:rsidR="009635A3" w:rsidRPr="00784BBE" w:rsidRDefault="00292717" w:rsidP="002141CE">
            <w:pPr>
              <w:jc w:val="right"/>
              <w:rPr>
                <w:rFonts w:ascii="Calibri" w:eastAsia="Calibri" w:hAnsi="Calibri"/>
                <w:sz w:val="22"/>
                <w:szCs w:val="22"/>
              </w:rPr>
            </w:pPr>
            <w:r w:rsidRPr="00784BBE">
              <w:rPr>
                <w:rFonts w:ascii="Calibri" w:eastAsia="Calibri" w:hAnsi="Calibri"/>
                <w:sz w:val="22"/>
                <w:szCs w:val="22"/>
              </w:rPr>
              <w:t>$286,693</w:t>
            </w:r>
          </w:p>
        </w:tc>
      </w:tr>
      <w:tr w:rsidR="002141CE" w:rsidRPr="00311F1F" w14:paraId="4D4B519D" w14:textId="77777777" w:rsidTr="002141CE">
        <w:tc>
          <w:tcPr>
            <w:tcW w:w="3415" w:type="dxa"/>
            <w:shd w:val="clear" w:color="auto" w:fill="auto"/>
          </w:tcPr>
          <w:p w14:paraId="2291BCDD" w14:textId="67F80B1F" w:rsidR="00972901" w:rsidRPr="00784BBE" w:rsidRDefault="00292717" w:rsidP="002141CE">
            <w:pPr>
              <w:rPr>
                <w:rFonts w:ascii="Calibri" w:eastAsia="Calibri" w:hAnsi="Calibri"/>
                <w:sz w:val="22"/>
                <w:szCs w:val="22"/>
              </w:rPr>
            </w:pPr>
            <w:r w:rsidRPr="00784BBE">
              <w:rPr>
                <w:rFonts w:ascii="Calibri" w:eastAsia="Calibri" w:hAnsi="Calibri"/>
                <w:sz w:val="22"/>
                <w:szCs w:val="22"/>
              </w:rPr>
              <w:t>General Highway Maintenance</w:t>
            </w:r>
          </w:p>
        </w:tc>
        <w:tc>
          <w:tcPr>
            <w:tcW w:w="2369" w:type="dxa"/>
            <w:shd w:val="clear" w:color="auto" w:fill="auto"/>
          </w:tcPr>
          <w:p w14:paraId="4C0733F0" w14:textId="583AC27D" w:rsidR="00972901" w:rsidRPr="00784BBE" w:rsidRDefault="00972901" w:rsidP="002141CE">
            <w:pPr>
              <w:jc w:val="right"/>
              <w:rPr>
                <w:rFonts w:ascii="Calibri" w:eastAsia="Calibri" w:hAnsi="Calibri"/>
                <w:sz w:val="22"/>
                <w:szCs w:val="22"/>
              </w:rPr>
            </w:pPr>
            <w:r w:rsidRPr="00784BBE">
              <w:rPr>
                <w:rFonts w:ascii="Calibri" w:eastAsia="Calibri" w:hAnsi="Calibri"/>
                <w:sz w:val="22"/>
                <w:szCs w:val="22"/>
              </w:rPr>
              <w:t>$</w:t>
            </w:r>
            <w:r w:rsidR="00292717" w:rsidRPr="00784BBE">
              <w:rPr>
                <w:rFonts w:ascii="Calibri" w:eastAsia="Calibri" w:hAnsi="Calibri"/>
                <w:sz w:val="22"/>
                <w:szCs w:val="22"/>
              </w:rPr>
              <w:t>121,300</w:t>
            </w:r>
          </w:p>
        </w:tc>
        <w:tc>
          <w:tcPr>
            <w:tcW w:w="2401" w:type="dxa"/>
            <w:shd w:val="clear" w:color="auto" w:fill="auto"/>
          </w:tcPr>
          <w:p w14:paraId="4B606D3B" w14:textId="5473D389" w:rsidR="00972901" w:rsidRPr="00784BBE" w:rsidRDefault="00972901" w:rsidP="00BD794E">
            <w:pPr>
              <w:jc w:val="right"/>
              <w:rPr>
                <w:rFonts w:ascii="Calibri" w:eastAsia="Calibri" w:hAnsi="Calibri"/>
                <w:sz w:val="22"/>
                <w:szCs w:val="22"/>
              </w:rPr>
            </w:pPr>
            <w:r w:rsidRPr="00784BBE">
              <w:rPr>
                <w:rFonts w:ascii="Calibri" w:eastAsia="Calibri" w:hAnsi="Calibri"/>
                <w:sz w:val="22"/>
                <w:szCs w:val="22"/>
              </w:rPr>
              <w:t>$</w:t>
            </w:r>
            <w:r w:rsidR="00292717" w:rsidRPr="00784BBE">
              <w:rPr>
                <w:rFonts w:ascii="Calibri" w:eastAsia="Calibri" w:hAnsi="Calibri"/>
                <w:sz w:val="22"/>
                <w:szCs w:val="22"/>
              </w:rPr>
              <w:t>121,300</w:t>
            </w:r>
          </w:p>
        </w:tc>
      </w:tr>
      <w:tr w:rsidR="002141CE" w:rsidRPr="00311F1F" w14:paraId="0B008E03" w14:textId="77777777" w:rsidTr="002141CE">
        <w:tc>
          <w:tcPr>
            <w:tcW w:w="3415" w:type="dxa"/>
            <w:shd w:val="clear" w:color="auto" w:fill="auto"/>
          </w:tcPr>
          <w:p w14:paraId="5D86E46D" w14:textId="6E85D9AC" w:rsidR="00972901" w:rsidRPr="00784BBE" w:rsidRDefault="00292717" w:rsidP="002141CE">
            <w:pPr>
              <w:rPr>
                <w:rFonts w:ascii="Calibri" w:eastAsia="Calibri" w:hAnsi="Calibri"/>
                <w:sz w:val="22"/>
                <w:szCs w:val="22"/>
              </w:rPr>
            </w:pPr>
            <w:r w:rsidRPr="00784BBE">
              <w:rPr>
                <w:rFonts w:ascii="Calibri" w:eastAsia="Calibri" w:hAnsi="Calibri"/>
                <w:sz w:val="22"/>
                <w:szCs w:val="22"/>
              </w:rPr>
              <w:t>Machinery Maintenance</w:t>
            </w:r>
          </w:p>
        </w:tc>
        <w:tc>
          <w:tcPr>
            <w:tcW w:w="2369" w:type="dxa"/>
            <w:shd w:val="clear" w:color="auto" w:fill="auto"/>
          </w:tcPr>
          <w:p w14:paraId="1AF6151F" w14:textId="028D3005" w:rsidR="00972901" w:rsidRPr="00784BBE" w:rsidRDefault="00972901" w:rsidP="002141CE">
            <w:pPr>
              <w:jc w:val="right"/>
              <w:rPr>
                <w:rFonts w:ascii="Calibri" w:eastAsia="Calibri" w:hAnsi="Calibri"/>
                <w:sz w:val="22"/>
                <w:szCs w:val="22"/>
              </w:rPr>
            </w:pPr>
            <w:r w:rsidRPr="00784BBE">
              <w:rPr>
                <w:rFonts w:ascii="Calibri" w:eastAsia="Calibri" w:hAnsi="Calibri"/>
                <w:sz w:val="22"/>
                <w:szCs w:val="22"/>
              </w:rPr>
              <w:t>$</w:t>
            </w:r>
            <w:r w:rsidR="00292717" w:rsidRPr="00784BBE">
              <w:rPr>
                <w:rFonts w:ascii="Calibri" w:eastAsia="Calibri" w:hAnsi="Calibri"/>
                <w:sz w:val="22"/>
                <w:szCs w:val="22"/>
              </w:rPr>
              <w:t>43,000</w:t>
            </w:r>
          </w:p>
        </w:tc>
        <w:tc>
          <w:tcPr>
            <w:tcW w:w="2401" w:type="dxa"/>
            <w:shd w:val="clear" w:color="auto" w:fill="auto"/>
          </w:tcPr>
          <w:p w14:paraId="6D9512D6" w14:textId="124B6D92" w:rsidR="00972901" w:rsidRPr="00784BBE" w:rsidRDefault="00972901" w:rsidP="002141CE">
            <w:pPr>
              <w:jc w:val="right"/>
              <w:rPr>
                <w:rFonts w:ascii="Calibri" w:eastAsia="Calibri" w:hAnsi="Calibri"/>
                <w:sz w:val="22"/>
                <w:szCs w:val="22"/>
              </w:rPr>
            </w:pPr>
            <w:r w:rsidRPr="00784BBE">
              <w:rPr>
                <w:rFonts w:ascii="Calibri" w:eastAsia="Calibri" w:hAnsi="Calibri"/>
                <w:sz w:val="22"/>
                <w:szCs w:val="22"/>
              </w:rPr>
              <w:t>$</w:t>
            </w:r>
            <w:r w:rsidR="00292717" w:rsidRPr="00784BBE">
              <w:rPr>
                <w:rFonts w:ascii="Calibri" w:eastAsia="Calibri" w:hAnsi="Calibri"/>
                <w:sz w:val="22"/>
                <w:szCs w:val="22"/>
              </w:rPr>
              <w:t>43</w:t>
            </w:r>
            <w:r w:rsidRPr="00784BBE">
              <w:rPr>
                <w:rFonts w:ascii="Calibri" w:eastAsia="Calibri" w:hAnsi="Calibri"/>
                <w:sz w:val="22"/>
                <w:szCs w:val="22"/>
              </w:rPr>
              <w:t>,000</w:t>
            </w:r>
          </w:p>
        </w:tc>
      </w:tr>
      <w:tr w:rsidR="002141CE" w:rsidRPr="00311F1F" w14:paraId="3441D2D7" w14:textId="77777777" w:rsidTr="002141CE">
        <w:tc>
          <w:tcPr>
            <w:tcW w:w="3415" w:type="dxa"/>
            <w:shd w:val="clear" w:color="auto" w:fill="auto"/>
          </w:tcPr>
          <w:p w14:paraId="2F54BCB7" w14:textId="5D6C862E" w:rsidR="00972901" w:rsidRPr="00784BBE" w:rsidRDefault="00292717" w:rsidP="002141CE">
            <w:pPr>
              <w:rPr>
                <w:rFonts w:ascii="Calibri" w:eastAsia="Calibri" w:hAnsi="Calibri"/>
                <w:sz w:val="22"/>
                <w:szCs w:val="22"/>
              </w:rPr>
            </w:pPr>
            <w:r w:rsidRPr="00784BBE">
              <w:rPr>
                <w:rFonts w:ascii="Calibri" w:eastAsia="Calibri" w:hAnsi="Calibri"/>
                <w:sz w:val="22"/>
                <w:szCs w:val="22"/>
              </w:rPr>
              <w:t>Bridges</w:t>
            </w:r>
          </w:p>
        </w:tc>
        <w:tc>
          <w:tcPr>
            <w:tcW w:w="2369" w:type="dxa"/>
            <w:shd w:val="clear" w:color="auto" w:fill="auto"/>
          </w:tcPr>
          <w:p w14:paraId="60D89816" w14:textId="4A776D3D" w:rsidR="00972901" w:rsidRPr="00784BBE" w:rsidRDefault="00972901" w:rsidP="002141CE">
            <w:pPr>
              <w:jc w:val="right"/>
              <w:rPr>
                <w:rFonts w:ascii="Calibri" w:eastAsia="Calibri" w:hAnsi="Calibri"/>
                <w:sz w:val="22"/>
                <w:szCs w:val="22"/>
              </w:rPr>
            </w:pPr>
            <w:r w:rsidRPr="00784BBE">
              <w:rPr>
                <w:rFonts w:ascii="Calibri" w:eastAsia="Calibri" w:hAnsi="Calibri"/>
                <w:sz w:val="22"/>
                <w:szCs w:val="22"/>
              </w:rPr>
              <w:t>$</w:t>
            </w:r>
            <w:r w:rsidR="00292717" w:rsidRPr="00784BBE">
              <w:rPr>
                <w:rFonts w:ascii="Calibri" w:eastAsia="Calibri" w:hAnsi="Calibri"/>
                <w:sz w:val="22"/>
                <w:szCs w:val="22"/>
              </w:rPr>
              <w:t>2,000</w:t>
            </w:r>
          </w:p>
        </w:tc>
        <w:tc>
          <w:tcPr>
            <w:tcW w:w="2401" w:type="dxa"/>
            <w:shd w:val="clear" w:color="auto" w:fill="auto"/>
          </w:tcPr>
          <w:p w14:paraId="704F7B80" w14:textId="6E921283" w:rsidR="00972901" w:rsidRPr="00784BBE" w:rsidRDefault="00972901" w:rsidP="002141CE">
            <w:pPr>
              <w:jc w:val="right"/>
              <w:rPr>
                <w:rFonts w:ascii="Calibri" w:eastAsia="Calibri" w:hAnsi="Calibri"/>
                <w:sz w:val="22"/>
                <w:szCs w:val="22"/>
              </w:rPr>
            </w:pPr>
            <w:r w:rsidRPr="00784BBE">
              <w:rPr>
                <w:rFonts w:ascii="Calibri" w:eastAsia="Calibri" w:hAnsi="Calibri"/>
                <w:sz w:val="22"/>
                <w:szCs w:val="22"/>
              </w:rPr>
              <w:t>$</w:t>
            </w:r>
            <w:r w:rsidR="00292717" w:rsidRPr="00784BBE">
              <w:rPr>
                <w:rFonts w:ascii="Calibri" w:eastAsia="Calibri" w:hAnsi="Calibri"/>
                <w:sz w:val="22"/>
                <w:szCs w:val="22"/>
              </w:rPr>
              <w:t>2,000</w:t>
            </w:r>
          </w:p>
        </w:tc>
      </w:tr>
      <w:tr w:rsidR="002141CE" w:rsidRPr="00311F1F" w14:paraId="004C5EA2" w14:textId="77777777" w:rsidTr="002141CE">
        <w:tc>
          <w:tcPr>
            <w:tcW w:w="3415" w:type="dxa"/>
            <w:shd w:val="clear" w:color="auto" w:fill="auto"/>
          </w:tcPr>
          <w:p w14:paraId="5C4246F7" w14:textId="61F7A55C" w:rsidR="00972901" w:rsidRPr="00784BBE" w:rsidRDefault="00292717" w:rsidP="002141CE">
            <w:pPr>
              <w:rPr>
                <w:rFonts w:ascii="Calibri" w:eastAsia="Calibri" w:hAnsi="Calibri"/>
                <w:sz w:val="22"/>
                <w:szCs w:val="22"/>
              </w:rPr>
            </w:pPr>
            <w:r w:rsidRPr="00784BBE">
              <w:rPr>
                <w:rFonts w:ascii="Calibri" w:eastAsia="Calibri" w:hAnsi="Calibri"/>
                <w:sz w:val="22"/>
                <w:szCs w:val="22"/>
              </w:rPr>
              <w:t xml:space="preserve">Gasoline, </w:t>
            </w:r>
            <w:r w:rsidR="00E77652" w:rsidRPr="00784BBE">
              <w:rPr>
                <w:rFonts w:ascii="Calibri" w:eastAsia="Calibri" w:hAnsi="Calibri"/>
                <w:sz w:val="22"/>
                <w:szCs w:val="22"/>
              </w:rPr>
              <w:t>Diesel,</w:t>
            </w:r>
            <w:r w:rsidRPr="00784BBE">
              <w:rPr>
                <w:rFonts w:ascii="Calibri" w:eastAsia="Calibri" w:hAnsi="Calibri"/>
                <w:sz w:val="22"/>
                <w:szCs w:val="22"/>
              </w:rPr>
              <w:t xml:space="preserve"> and Oil</w:t>
            </w:r>
          </w:p>
        </w:tc>
        <w:tc>
          <w:tcPr>
            <w:tcW w:w="2369" w:type="dxa"/>
            <w:shd w:val="clear" w:color="auto" w:fill="auto"/>
          </w:tcPr>
          <w:p w14:paraId="75A948CB" w14:textId="126A29D1" w:rsidR="00972901" w:rsidRPr="00784BBE" w:rsidRDefault="00972901" w:rsidP="002141CE">
            <w:pPr>
              <w:jc w:val="right"/>
              <w:rPr>
                <w:rFonts w:ascii="Calibri" w:eastAsia="Calibri" w:hAnsi="Calibri"/>
                <w:sz w:val="22"/>
                <w:szCs w:val="22"/>
              </w:rPr>
            </w:pPr>
            <w:r w:rsidRPr="00784BBE">
              <w:rPr>
                <w:rFonts w:ascii="Calibri" w:eastAsia="Calibri" w:hAnsi="Calibri"/>
                <w:sz w:val="22"/>
                <w:szCs w:val="22"/>
              </w:rPr>
              <w:t>$</w:t>
            </w:r>
            <w:r w:rsidR="00292717" w:rsidRPr="00784BBE">
              <w:rPr>
                <w:rFonts w:ascii="Calibri" w:eastAsia="Calibri" w:hAnsi="Calibri"/>
                <w:sz w:val="22"/>
                <w:szCs w:val="22"/>
              </w:rPr>
              <w:t>65</w:t>
            </w:r>
            <w:r w:rsidRPr="00784BBE">
              <w:rPr>
                <w:rFonts w:ascii="Calibri" w:eastAsia="Calibri" w:hAnsi="Calibri"/>
                <w:sz w:val="22"/>
                <w:szCs w:val="22"/>
              </w:rPr>
              <w:t>,</w:t>
            </w:r>
            <w:r w:rsidR="00292717" w:rsidRPr="00784BBE">
              <w:rPr>
                <w:rFonts w:ascii="Calibri" w:eastAsia="Calibri" w:hAnsi="Calibri"/>
                <w:sz w:val="22"/>
                <w:szCs w:val="22"/>
              </w:rPr>
              <w:t>8</w:t>
            </w:r>
            <w:r w:rsidRPr="00784BBE">
              <w:rPr>
                <w:rFonts w:ascii="Calibri" w:eastAsia="Calibri" w:hAnsi="Calibri"/>
                <w:sz w:val="22"/>
                <w:szCs w:val="22"/>
              </w:rPr>
              <w:t>00</w:t>
            </w:r>
          </w:p>
        </w:tc>
        <w:tc>
          <w:tcPr>
            <w:tcW w:w="2401" w:type="dxa"/>
            <w:shd w:val="clear" w:color="auto" w:fill="auto"/>
          </w:tcPr>
          <w:p w14:paraId="7A5A967E" w14:textId="74D3537A" w:rsidR="00972901" w:rsidRPr="00784BBE" w:rsidRDefault="00972901" w:rsidP="00BD794E">
            <w:pPr>
              <w:jc w:val="right"/>
              <w:rPr>
                <w:rFonts w:ascii="Calibri" w:eastAsia="Calibri" w:hAnsi="Calibri"/>
                <w:sz w:val="22"/>
                <w:szCs w:val="22"/>
              </w:rPr>
            </w:pPr>
            <w:r w:rsidRPr="00784BBE">
              <w:rPr>
                <w:rFonts w:ascii="Calibri" w:eastAsia="Calibri" w:hAnsi="Calibri"/>
                <w:sz w:val="22"/>
                <w:szCs w:val="22"/>
              </w:rPr>
              <w:t>$</w:t>
            </w:r>
            <w:r w:rsidR="00292717" w:rsidRPr="00784BBE">
              <w:rPr>
                <w:rFonts w:ascii="Calibri" w:eastAsia="Calibri" w:hAnsi="Calibri"/>
                <w:sz w:val="22"/>
                <w:szCs w:val="22"/>
              </w:rPr>
              <w:t>65,8</w:t>
            </w:r>
            <w:r w:rsidRPr="00784BBE">
              <w:rPr>
                <w:rFonts w:ascii="Calibri" w:eastAsia="Calibri" w:hAnsi="Calibri"/>
                <w:sz w:val="22"/>
                <w:szCs w:val="22"/>
              </w:rPr>
              <w:t>00</w:t>
            </w:r>
          </w:p>
        </w:tc>
      </w:tr>
      <w:tr w:rsidR="002141CE" w:rsidRPr="00311F1F" w14:paraId="13B0F68F" w14:textId="77777777" w:rsidTr="002141CE">
        <w:tc>
          <w:tcPr>
            <w:tcW w:w="3415" w:type="dxa"/>
            <w:shd w:val="clear" w:color="auto" w:fill="auto"/>
          </w:tcPr>
          <w:p w14:paraId="0CD70DE6" w14:textId="12BE0FCB" w:rsidR="00972901" w:rsidRPr="00784BBE" w:rsidRDefault="00292717" w:rsidP="002141CE">
            <w:pPr>
              <w:rPr>
                <w:rFonts w:ascii="Calibri" w:eastAsia="Calibri" w:hAnsi="Calibri"/>
                <w:sz w:val="22"/>
                <w:szCs w:val="22"/>
              </w:rPr>
            </w:pPr>
            <w:r w:rsidRPr="00784BBE">
              <w:rPr>
                <w:rFonts w:ascii="Calibri" w:eastAsia="Calibri" w:hAnsi="Calibri"/>
                <w:sz w:val="22"/>
                <w:szCs w:val="22"/>
              </w:rPr>
              <w:t>CDL Drug Testing</w:t>
            </w:r>
          </w:p>
        </w:tc>
        <w:tc>
          <w:tcPr>
            <w:tcW w:w="2369" w:type="dxa"/>
            <w:shd w:val="clear" w:color="auto" w:fill="auto"/>
          </w:tcPr>
          <w:p w14:paraId="313CE801" w14:textId="2F39CB66" w:rsidR="00972901" w:rsidRPr="00784BBE" w:rsidRDefault="00972901" w:rsidP="00BD794E">
            <w:pPr>
              <w:jc w:val="right"/>
              <w:rPr>
                <w:rFonts w:ascii="Calibri" w:eastAsia="Calibri" w:hAnsi="Calibri"/>
                <w:sz w:val="22"/>
                <w:szCs w:val="22"/>
              </w:rPr>
            </w:pPr>
            <w:r w:rsidRPr="00784BBE">
              <w:rPr>
                <w:rFonts w:ascii="Calibri" w:eastAsia="Calibri" w:hAnsi="Calibri"/>
                <w:sz w:val="22"/>
                <w:szCs w:val="22"/>
              </w:rPr>
              <w:t>$</w:t>
            </w:r>
            <w:r w:rsidR="00292717" w:rsidRPr="00784BBE">
              <w:rPr>
                <w:rFonts w:ascii="Calibri" w:eastAsia="Calibri" w:hAnsi="Calibri"/>
                <w:sz w:val="22"/>
                <w:szCs w:val="22"/>
              </w:rPr>
              <w:t>2</w:t>
            </w:r>
            <w:r w:rsidRPr="00784BBE">
              <w:rPr>
                <w:rFonts w:ascii="Calibri" w:eastAsia="Calibri" w:hAnsi="Calibri"/>
                <w:sz w:val="22"/>
                <w:szCs w:val="22"/>
              </w:rPr>
              <w:t>,</w:t>
            </w:r>
            <w:r w:rsidR="00292717" w:rsidRPr="00784BBE">
              <w:rPr>
                <w:rFonts w:ascii="Calibri" w:eastAsia="Calibri" w:hAnsi="Calibri"/>
                <w:sz w:val="22"/>
                <w:szCs w:val="22"/>
              </w:rPr>
              <w:t>00</w:t>
            </w:r>
            <w:r w:rsidR="003765AE" w:rsidRPr="00784BBE">
              <w:rPr>
                <w:rFonts w:ascii="Calibri" w:eastAsia="Calibri" w:hAnsi="Calibri"/>
                <w:sz w:val="22"/>
                <w:szCs w:val="22"/>
              </w:rPr>
              <w:t>0</w:t>
            </w:r>
          </w:p>
        </w:tc>
        <w:tc>
          <w:tcPr>
            <w:tcW w:w="2401" w:type="dxa"/>
            <w:shd w:val="clear" w:color="auto" w:fill="auto"/>
          </w:tcPr>
          <w:p w14:paraId="089D401B" w14:textId="2410704B" w:rsidR="00972901" w:rsidRPr="00784BBE" w:rsidRDefault="00972901" w:rsidP="00BD794E">
            <w:pPr>
              <w:jc w:val="right"/>
              <w:rPr>
                <w:rFonts w:ascii="Calibri" w:eastAsia="Calibri" w:hAnsi="Calibri"/>
                <w:sz w:val="22"/>
                <w:szCs w:val="22"/>
                <w:highlight w:val="yellow"/>
              </w:rPr>
            </w:pPr>
            <w:r w:rsidRPr="00784BBE">
              <w:rPr>
                <w:rFonts w:ascii="Calibri" w:eastAsia="Calibri" w:hAnsi="Calibri"/>
                <w:sz w:val="22"/>
                <w:szCs w:val="22"/>
              </w:rPr>
              <w:t>$</w:t>
            </w:r>
            <w:r w:rsidR="00292717" w:rsidRPr="00784BBE">
              <w:rPr>
                <w:rFonts w:ascii="Calibri" w:eastAsia="Calibri" w:hAnsi="Calibri"/>
                <w:sz w:val="22"/>
                <w:szCs w:val="22"/>
              </w:rPr>
              <w:t>2</w:t>
            </w:r>
            <w:r w:rsidRPr="00784BBE">
              <w:rPr>
                <w:rFonts w:ascii="Calibri" w:eastAsia="Calibri" w:hAnsi="Calibri"/>
                <w:sz w:val="22"/>
                <w:szCs w:val="22"/>
              </w:rPr>
              <w:t>,</w:t>
            </w:r>
            <w:r w:rsidR="00292717" w:rsidRPr="00784BBE">
              <w:rPr>
                <w:rFonts w:ascii="Calibri" w:eastAsia="Calibri" w:hAnsi="Calibri"/>
                <w:sz w:val="22"/>
                <w:szCs w:val="22"/>
              </w:rPr>
              <w:t>00</w:t>
            </w:r>
            <w:r w:rsidR="00BD794E" w:rsidRPr="00784BBE">
              <w:rPr>
                <w:rFonts w:ascii="Calibri" w:eastAsia="Calibri" w:hAnsi="Calibri"/>
                <w:sz w:val="22"/>
                <w:szCs w:val="22"/>
              </w:rPr>
              <w:t>0</w:t>
            </w:r>
          </w:p>
        </w:tc>
      </w:tr>
      <w:tr w:rsidR="002141CE" w:rsidRPr="00311F1F" w14:paraId="4BF915CF" w14:textId="77777777" w:rsidTr="002141CE">
        <w:tc>
          <w:tcPr>
            <w:tcW w:w="3415" w:type="dxa"/>
            <w:shd w:val="clear" w:color="auto" w:fill="auto"/>
          </w:tcPr>
          <w:p w14:paraId="06EF8443" w14:textId="1A7A74AE" w:rsidR="00972901" w:rsidRPr="00784BBE" w:rsidRDefault="00292717" w:rsidP="002141CE">
            <w:pPr>
              <w:rPr>
                <w:rFonts w:ascii="Calibri" w:eastAsia="Calibri" w:hAnsi="Calibri"/>
                <w:sz w:val="22"/>
                <w:szCs w:val="22"/>
              </w:rPr>
            </w:pPr>
            <w:r w:rsidRPr="00784BBE">
              <w:rPr>
                <w:rFonts w:ascii="Calibri" w:eastAsia="Calibri" w:hAnsi="Calibri"/>
                <w:sz w:val="22"/>
                <w:szCs w:val="22"/>
              </w:rPr>
              <w:t>Winter Roads</w:t>
            </w:r>
          </w:p>
        </w:tc>
        <w:tc>
          <w:tcPr>
            <w:tcW w:w="2369" w:type="dxa"/>
            <w:shd w:val="clear" w:color="auto" w:fill="auto"/>
          </w:tcPr>
          <w:p w14:paraId="2DB1B1EE" w14:textId="2527249C" w:rsidR="00972901" w:rsidRPr="00784BBE" w:rsidRDefault="00972901" w:rsidP="00BD794E">
            <w:pPr>
              <w:jc w:val="right"/>
              <w:rPr>
                <w:rFonts w:ascii="Calibri" w:eastAsia="Calibri" w:hAnsi="Calibri"/>
                <w:sz w:val="22"/>
                <w:szCs w:val="22"/>
              </w:rPr>
            </w:pPr>
            <w:r w:rsidRPr="00784BBE">
              <w:rPr>
                <w:rFonts w:ascii="Calibri" w:eastAsia="Calibri" w:hAnsi="Calibri"/>
                <w:sz w:val="22"/>
                <w:szCs w:val="22"/>
              </w:rPr>
              <w:t>$</w:t>
            </w:r>
            <w:r w:rsidR="00292717" w:rsidRPr="00784BBE">
              <w:rPr>
                <w:rFonts w:ascii="Calibri" w:eastAsia="Calibri" w:hAnsi="Calibri"/>
                <w:sz w:val="22"/>
                <w:szCs w:val="22"/>
              </w:rPr>
              <w:t>86</w:t>
            </w:r>
            <w:r w:rsidRPr="00784BBE">
              <w:rPr>
                <w:rFonts w:ascii="Calibri" w:eastAsia="Calibri" w:hAnsi="Calibri"/>
                <w:sz w:val="22"/>
                <w:szCs w:val="22"/>
              </w:rPr>
              <w:t>,</w:t>
            </w:r>
            <w:r w:rsidR="00292717" w:rsidRPr="00784BBE">
              <w:rPr>
                <w:rFonts w:ascii="Calibri" w:eastAsia="Calibri" w:hAnsi="Calibri"/>
                <w:sz w:val="22"/>
                <w:szCs w:val="22"/>
              </w:rPr>
              <w:t>401</w:t>
            </w:r>
          </w:p>
        </w:tc>
        <w:tc>
          <w:tcPr>
            <w:tcW w:w="2401" w:type="dxa"/>
            <w:shd w:val="clear" w:color="auto" w:fill="auto"/>
          </w:tcPr>
          <w:p w14:paraId="1503C068" w14:textId="1578301E" w:rsidR="00972901" w:rsidRPr="00784BBE" w:rsidRDefault="00972901" w:rsidP="00BD794E">
            <w:pPr>
              <w:jc w:val="right"/>
              <w:rPr>
                <w:rFonts w:ascii="Calibri" w:eastAsia="Calibri" w:hAnsi="Calibri"/>
                <w:sz w:val="22"/>
                <w:szCs w:val="22"/>
                <w:highlight w:val="yellow"/>
              </w:rPr>
            </w:pPr>
            <w:r w:rsidRPr="00784BBE">
              <w:rPr>
                <w:rFonts w:ascii="Calibri" w:eastAsia="Calibri" w:hAnsi="Calibri"/>
                <w:sz w:val="22"/>
                <w:szCs w:val="22"/>
              </w:rPr>
              <w:t>$</w:t>
            </w:r>
            <w:r w:rsidR="00292717" w:rsidRPr="00784BBE">
              <w:rPr>
                <w:rFonts w:ascii="Calibri" w:eastAsia="Calibri" w:hAnsi="Calibri"/>
                <w:sz w:val="22"/>
                <w:szCs w:val="22"/>
              </w:rPr>
              <w:t>86</w:t>
            </w:r>
            <w:r w:rsidRPr="00784BBE">
              <w:rPr>
                <w:rFonts w:ascii="Calibri" w:eastAsia="Calibri" w:hAnsi="Calibri"/>
                <w:sz w:val="22"/>
                <w:szCs w:val="22"/>
              </w:rPr>
              <w:t>,</w:t>
            </w:r>
            <w:r w:rsidR="00292717" w:rsidRPr="00784BBE">
              <w:rPr>
                <w:rFonts w:ascii="Calibri" w:eastAsia="Calibri" w:hAnsi="Calibri"/>
                <w:sz w:val="22"/>
                <w:szCs w:val="22"/>
              </w:rPr>
              <w:t>400</w:t>
            </w:r>
          </w:p>
        </w:tc>
      </w:tr>
      <w:tr w:rsidR="002141CE" w:rsidRPr="00311F1F" w14:paraId="71B820F0" w14:textId="77777777" w:rsidTr="002141CE">
        <w:tc>
          <w:tcPr>
            <w:tcW w:w="3415" w:type="dxa"/>
            <w:shd w:val="clear" w:color="auto" w:fill="auto"/>
          </w:tcPr>
          <w:p w14:paraId="2DC674FD" w14:textId="7E39163E" w:rsidR="00972901" w:rsidRPr="00784BBE" w:rsidRDefault="00C55928" w:rsidP="002141CE">
            <w:pPr>
              <w:rPr>
                <w:rFonts w:ascii="Calibri" w:eastAsia="Calibri" w:hAnsi="Calibri"/>
                <w:sz w:val="22"/>
                <w:szCs w:val="22"/>
              </w:rPr>
            </w:pPr>
            <w:r w:rsidRPr="00784BBE">
              <w:rPr>
                <w:rFonts w:ascii="Calibri" w:eastAsia="Calibri" w:hAnsi="Calibri"/>
                <w:sz w:val="22"/>
                <w:szCs w:val="22"/>
              </w:rPr>
              <w:t>Streetlights</w:t>
            </w:r>
          </w:p>
        </w:tc>
        <w:tc>
          <w:tcPr>
            <w:tcW w:w="2369" w:type="dxa"/>
            <w:shd w:val="clear" w:color="auto" w:fill="auto"/>
          </w:tcPr>
          <w:p w14:paraId="3182D458" w14:textId="11C09B87" w:rsidR="00972901" w:rsidRPr="00784BBE" w:rsidRDefault="00972901" w:rsidP="002141CE">
            <w:pPr>
              <w:jc w:val="right"/>
              <w:rPr>
                <w:rFonts w:ascii="Calibri" w:eastAsia="Calibri" w:hAnsi="Calibri"/>
                <w:sz w:val="22"/>
                <w:szCs w:val="22"/>
              </w:rPr>
            </w:pPr>
            <w:r w:rsidRPr="00784BBE">
              <w:rPr>
                <w:rFonts w:ascii="Calibri" w:eastAsia="Calibri" w:hAnsi="Calibri"/>
                <w:sz w:val="22"/>
                <w:szCs w:val="22"/>
              </w:rPr>
              <w:t>$</w:t>
            </w:r>
            <w:r w:rsidR="00C55928" w:rsidRPr="00784BBE">
              <w:rPr>
                <w:rFonts w:ascii="Calibri" w:eastAsia="Calibri" w:hAnsi="Calibri"/>
                <w:sz w:val="22"/>
                <w:szCs w:val="22"/>
              </w:rPr>
              <w:t>5,50</w:t>
            </w:r>
            <w:r w:rsidRPr="00784BBE">
              <w:rPr>
                <w:rFonts w:ascii="Calibri" w:eastAsia="Calibri" w:hAnsi="Calibri"/>
                <w:sz w:val="22"/>
                <w:szCs w:val="22"/>
              </w:rPr>
              <w:t>0</w:t>
            </w:r>
          </w:p>
        </w:tc>
        <w:tc>
          <w:tcPr>
            <w:tcW w:w="2401" w:type="dxa"/>
            <w:shd w:val="clear" w:color="auto" w:fill="auto"/>
          </w:tcPr>
          <w:p w14:paraId="031903EC" w14:textId="4A6AFE0B" w:rsidR="00972901" w:rsidRPr="00784BBE" w:rsidRDefault="00972901" w:rsidP="002141CE">
            <w:pPr>
              <w:jc w:val="right"/>
              <w:rPr>
                <w:rFonts w:ascii="Calibri" w:eastAsia="Calibri" w:hAnsi="Calibri"/>
                <w:sz w:val="22"/>
                <w:szCs w:val="22"/>
              </w:rPr>
            </w:pPr>
            <w:r w:rsidRPr="00784BBE">
              <w:rPr>
                <w:rFonts w:ascii="Calibri" w:eastAsia="Calibri" w:hAnsi="Calibri"/>
                <w:sz w:val="22"/>
                <w:szCs w:val="22"/>
              </w:rPr>
              <w:t>$</w:t>
            </w:r>
            <w:r w:rsidR="00C55928" w:rsidRPr="00784BBE">
              <w:rPr>
                <w:rFonts w:ascii="Calibri" w:eastAsia="Calibri" w:hAnsi="Calibri"/>
                <w:sz w:val="22"/>
                <w:szCs w:val="22"/>
              </w:rPr>
              <w:t>5,5</w:t>
            </w:r>
            <w:r w:rsidRPr="00784BBE">
              <w:rPr>
                <w:rFonts w:ascii="Calibri" w:eastAsia="Calibri" w:hAnsi="Calibri"/>
                <w:sz w:val="22"/>
                <w:szCs w:val="22"/>
              </w:rPr>
              <w:t>00</w:t>
            </w:r>
          </w:p>
        </w:tc>
      </w:tr>
      <w:tr w:rsidR="002141CE" w:rsidRPr="00311F1F" w14:paraId="7D1A3E6C" w14:textId="77777777" w:rsidTr="002141CE">
        <w:tc>
          <w:tcPr>
            <w:tcW w:w="3415" w:type="dxa"/>
            <w:shd w:val="clear" w:color="auto" w:fill="auto"/>
          </w:tcPr>
          <w:p w14:paraId="3FD49DD6" w14:textId="2E411DDF" w:rsidR="00972901" w:rsidRPr="00784BBE" w:rsidRDefault="00C55928" w:rsidP="002141CE">
            <w:pPr>
              <w:rPr>
                <w:rFonts w:ascii="Calibri" w:eastAsia="Calibri" w:hAnsi="Calibri"/>
                <w:sz w:val="22"/>
                <w:szCs w:val="22"/>
              </w:rPr>
            </w:pPr>
            <w:r w:rsidRPr="00784BBE">
              <w:rPr>
                <w:rFonts w:ascii="Calibri" w:eastAsia="Calibri" w:hAnsi="Calibri"/>
                <w:sz w:val="22"/>
                <w:szCs w:val="22"/>
              </w:rPr>
              <w:t>Highway Garage Maintenance</w:t>
            </w:r>
          </w:p>
        </w:tc>
        <w:tc>
          <w:tcPr>
            <w:tcW w:w="2369" w:type="dxa"/>
            <w:shd w:val="clear" w:color="auto" w:fill="auto"/>
          </w:tcPr>
          <w:p w14:paraId="5AB7F4E1" w14:textId="6C20A286" w:rsidR="00972901" w:rsidRPr="00784BBE" w:rsidRDefault="00972901" w:rsidP="002141CE">
            <w:pPr>
              <w:jc w:val="right"/>
              <w:rPr>
                <w:rFonts w:ascii="Calibri" w:eastAsia="Calibri" w:hAnsi="Calibri"/>
                <w:sz w:val="22"/>
                <w:szCs w:val="22"/>
              </w:rPr>
            </w:pPr>
            <w:r w:rsidRPr="00784BBE">
              <w:rPr>
                <w:rFonts w:ascii="Calibri" w:eastAsia="Calibri" w:hAnsi="Calibri"/>
                <w:sz w:val="22"/>
                <w:szCs w:val="22"/>
              </w:rPr>
              <w:t>$</w:t>
            </w:r>
            <w:r w:rsidR="00C55928" w:rsidRPr="00784BBE">
              <w:rPr>
                <w:rFonts w:ascii="Calibri" w:eastAsia="Calibri" w:hAnsi="Calibri"/>
                <w:sz w:val="22"/>
                <w:szCs w:val="22"/>
              </w:rPr>
              <w:t>20</w:t>
            </w:r>
            <w:r w:rsidRPr="00784BBE">
              <w:rPr>
                <w:rFonts w:ascii="Calibri" w:eastAsia="Calibri" w:hAnsi="Calibri"/>
                <w:sz w:val="22"/>
                <w:szCs w:val="22"/>
              </w:rPr>
              <w:t>,</w:t>
            </w:r>
            <w:r w:rsidR="00C55928" w:rsidRPr="00784BBE">
              <w:rPr>
                <w:rFonts w:ascii="Calibri" w:eastAsia="Calibri" w:hAnsi="Calibri"/>
                <w:sz w:val="22"/>
                <w:szCs w:val="22"/>
              </w:rPr>
              <w:t>900</w:t>
            </w:r>
          </w:p>
        </w:tc>
        <w:tc>
          <w:tcPr>
            <w:tcW w:w="2401" w:type="dxa"/>
            <w:shd w:val="clear" w:color="auto" w:fill="auto"/>
          </w:tcPr>
          <w:p w14:paraId="5E3A4948" w14:textId="5D16EDD6" w:rsidR="00972901" w:rsidRPr="00784BBE" w:rsidRDefault="00972901" w:rsidP="002141CE">
            <w:pPr>
              <w:jc w:val="right"/>
              <w:rPr>
                <w:rFonts w:ascii="Calibri" w:eastAsia="Calibri" w:hAnsi="Calibri"/>
                <w:sz w:val="22"/>
                <w:szCs w:val="22"/>
              </w:rPr>
            </w:pPr>
            <w:r w:rsidRPr="00784BBE">
              <w:rPr>
                <w:rFonts w:ascii="Calibri" w:eastAsia="Calibri" w:hAnsi="Calibri"/>
                <w:sz w:val="22"/>
                <w:szCs w:val="22"/>
              </w:rPr>
              <w:t>$</w:t>
            </w:r>
            <w:r w:rsidR="00C55928" w:rsidRPr="00784BBE">
              <w:rPr>
                <w:rFonts w:ascii="Calibri" w:eastAsia="Calibri" w:hAnsi="Calibri"/>
                <w:sz w:val="22"/>
                <w:szCs w:val="22"/>
              </w:rPr>
              <w:t>20</w:t>
            </w:r>
            <w:r w:rsidRPr="00784BBE">
              <w:rPr>
                <w:rFonts w:ascii="Calibri" w:eastAsia="Calibri" w:hAnsi="Calibri"/>
                <w:sz w:val="22"/>
                <w:szCs w:val="22"/>
              </w:rPr>
              <w:t>,</w:t>
            </w:r>
            <w:r w:rsidR="00C55928" w:rsidRPr="00784BBE">
              <w:rPr>
                <w:rFonts w:ascii="Calibri" w:eastAsia="Calibri" w:hAnsi="Calibri"/>
                <w:sz w:val="22"/>
                <w:szCs w:val="22"/>
              </w:rPr>
              <w:t>900</w:t>
            </w:r>
          </w:p>
        </w:tc>
      </w:tr>
      <w:tr w:rsidR="002141CE" w:rsidRPr="00311F1F" w14:paraId="3841DB49" w14:textId="77777777" w:rsidTr="002141CE">
        <w:tc>
          <w:tcPr>
            <w:tcW w:w="3415" w:type="dxa"/>
            <w:shd w:val="clear" w:color="auto" w:fill="auto"/>
          </w:tcPr>
          <w:p w14:paraId="72D9AB52" w14:textId="78656C76" w:rsidR="00972901" w:rsidRPr="00784BBE" w:rsidRDefault="00C55928" w:rsidP="00C55928">
            <w:pPr>
              <w:jc w:val="center"/>
              <w:rPr>
                <w:rFonts w:ascii="Calibri" w:eastAsia="Calibri" w:hAnsi="Calibri"/>
                <w:b/>
                <w:bCs/>
                <w:sz w:val="22"/>
                <w:szCs w:val="22"/>
              </w:rPr>
            </w:pPr>
            <w:r w:rsidRPr="00784BBE">
              <w:rPr>
                <w:rFonts w:ascii="Calibri" w:eastAsia="Calibri" w:hAnsi="Calibri"/>
                <w:b/>
                <w:bCs/>
                <w:sz w:val="22"/>
                <w:szCs w:val="22"/>
              </w:rPr>
              <w:t>Total Highway Department:</w:t>
            </w:r>
          </w:p>
        </w:tc>
        <w:tc>
          <w:tcPr>
            <w:tcW w:w="2369" w:type="dxa"/>
            <w:shd w:val="clear" w:color="auto" w:fill="auto"/>
          </w:tcPr>
          <w:p w14:paraId="238E4CD2" w14:textId="0A12FD1A" w:rsidR="00972901" w:rsidRPr="00784BBE" w:rsidRDefault="00972901" w:rsidP="002141CE">
            <w:pPr>
              <w:jc w:val="right"/>
              <w:rPr>
                <w:rFonts w:ascii="Calibri" w:eastAsia="Calibri" w:hAnsi="Calibri"/>
                <w:b/>
                <w:bCs/>
                <w:sz w:val="22"/>
                <w:szCs w:val="22"/>
              </w:rPr>
            </w:pPr>
            <w:r w:rsidRPr="00784BBE">
              <w:rPr>
                <w:rFonts w:ascii="Calibri" w:eastAsia="Calibri" w:hAnsi="Calibri"/>
                <w:b/>
                <w:bCs/>
                <w:sz w:val="22"/>
                <w:szCs w:val="22"/>
              </w:rPr>
              <w:t>$</w:t>
            </w:r>
            <w:r w:rsidR="00C55928" w:rsidRPr="00784BBE">
              <w:rPr>
                <w:rFonts w:ascii="Calibri" w:eastAsia="Calibri" w:hAnsi="Calibri"/>
                <w:b/>
                <w:bCs/>
                <w:sz w:val="22"/>
                <w:szCs w:val="22"/>
              </w:rPr>
              <w:t>614</w:t>
            </w:r>
            <w:r w:rsidR="00B65EE9">
              <w:rPr>
                <w:rFonts w:ascii="Calibri" w:eastAsia="Calibri" w:hAnsi="Calibri"/>
                <w:b/>
                <w:bCs/>
                <w:sz w:val="22"/>
                <w:szCs w:val="22"/>
              </w:rPr>
              <w:t>,</w:t>
            </w:r>
            <w:r w:rsidR="00C55928" w:rsidRPr="00784BBE">
              <w:rPr>
                <w:rFonts w:ascii="Calibri" w:eastAsia="Calibri" w:hAnsi="Calibri"/>
                <w:b/>
                <w:bCs/>
                <w:sz w:val="22"/>
                <w:szCs w:val="22"/>
              </w:rPr>
              <w:t>583</w:t>
            </w:r>
          </w:p>
        </w:tc>
        <w:tc>
          <w:tcPr>
            <w:tcW w:w="2401" w:type="dxa"/>
            <w:shd w:val="clear" w:color="auto" w:fill="auto"/>
          </w:tcPr>
          <w:p w14:paraId="2525DAA6" w14:textId="6680862D" w:rsidR="00972901" w:rsidRPr="00784BBE" w:rsidRDefault="00972901" w:rsidP="002141CE">
            <w:pPr>
              <w:jc w:val="right"/>
              <w:rPr>
                <w:rFonts w:ascii="Calibri" w:eastAsia="Calibri" w:hAnsi="Calibri"/>
                <w:b/>
                <w:bCs/>
                <w:sz w:val="22"/>
                <w:szCs w:val="22"/>
              </w:rPr>
            </w:pPr>
            <w:r w:rsidRPr="00784BBE">
              <w:rPr>
                <w:rFonts w:ascii="Calibri" w:eastAsia="Calibri" w:hAnsi="Calibri"/>
                <w:b/>
                <w:bCs/>
                <w:sz w:val="22"/>
                <w:szCs w:val="22"/>
              </w:rPr>
              <w:t>$</w:t>
            </w:r>
            <w:r w:rsidR="00C55928" w:rsidRPr="00784BBE">
              <w:rPr>
                <w:rFonts w:ascii="Calibri" w:eastAsia="Calibri" w:hAnsi="Calibri"/>
                <w:b/>
                <w:bCs/>
                <w:sz w:val="22"/>
                <w:szCs w:val="22"/>
              </w:rPr>
              <w:t>633,593</w:t>
            </w:r>
          </w:p>
        </w:tc>
      </w:tr>
      <w:tr w:rsidR="00311F1F" w:rsidRPr="00311F1F" w14:paraId="7824695E" w14:textId="77777777" w:rsidTr="002141CE">
        <w:tc>
          <w:tcPr>
            <w:tcW w:w="3415" w:type="dxa"/>
            <w:shd w:val="clear" w:color="auto" w:fill="auto"/>
          </w:tcPr>
          <w:p w14:paraId="53BBE2C9" w14:textId="77777777" w:rsidR="00311F1F" w:rsidRPr="00784BBE" w:rsidRDefault="00311F1F" w:rsidP="00C55928">
            <w:pPr>
              <w:jc w:val="center"/>
              <w:rPr>
                <w:rFonts w:ascii="Calibri" w:eastAsia="Calibri" w:hAnsi="Calibri"/>
                <w:b/>
                <w:bCs/>
                <w:sz w:val="22"/>
                <w:szCs w:val="22"/>
              </w:rPr>
            </w:pPr>
          </w:p>
        </w:tc>
        <w:tc>
          <w:tcPr>
            <w:tcW w:w="2369" w:type="dxa"/>
            <w:shd w:val="clear" w:color="auto" w:fill="auto"/>
          </w:tcPr>
          <w:p w14:paraId="69F80D89" w14:textId="77777777" w:rsidR="00311F1F" w:rsidRPr="00784BBE" w:rsidRDefault="00311F1F" w:rsidP="002141CE">
            <w:pPr>
              <w:jc w:val="right"/>
              <w:rPr>
                <w:rFonts w:ascii="Calibri" w:eastAsia="Calibri" w:hAnsi="Calibri"/>
                <w:sz w:val="22"/>
                <w:szCs w:val="22"/>
              </w:rPr>
            </w:pPr>
          </w:p>
        </w:tc>
        <w:tc>
          <w:tcPr>
            <w:tcW w:w="2401" w:type="dxa"/>
            <w:shd w:val="clear" w:color="auto" w:fill="auto"/>
          </w:tcPr>
          <w:p w14:paraId="6C2C3CC6" w14:textId="77777777" w:rsidR="00311F1F" w:rsidRPr="00784BBE" w:rsidRDefault="00311F1F" w:rsidP="00BD794E">
            <w:pPr>
              <w:jc w:val="right"/>
              <w:rPr>
                <w:rFonts w:ascii="Calibri" w:eastAsia="Calibri" w:hAnsi="Calibri"/>
                <w:sz w:val="22"/>
                <w:szCs w:val="22"/>
              </w:rPr>
            </w:pPr>
          </w:p>
        </w:tc>
      </w:tr>
      <w:tr w:rsidR="002141CE" w:rsidRPr="00311F1F" w14:paraId="4FEBB1E1" w14:textId="77777777" w:rsidTr="002141CE">
        <w:tc>
          <w:tcPr>
            <w:tcW w:w="3415" w:type="dxa"/>
            <w:shd w:val="clear" w:color="auto" w:fill="auto"/>
          </w:tcPr>
          <w:p w14:paraId="51865636" w14:textId="7193DE11" w:rsidR="00972901" w:rsidRPr="00784BBE" w:rsidRDefault="00C55928" w:rsidP="00C55928">
            <w:pPr>
              <w:jc w:val="center"/>
              <w:rPr>
                <w:rFonts w:ascii="Calibri" w:eastAsia="Calibri" w:hAnsi="Calibri"/>
                <w:b/>
                <w:bCs/>
                <w:sz w:val="22"/>
                <w:szCs w:val="22"/>
              </w:rPr>
            </w:pPr>
            <w:r w:rsidRPr="00784BBE">
              <w:rPr>
                <w:rFonts w:ascii="Calibri" w:eastAsia="Calibri" w:hAnsi="Calibri"/>
                <w:b/>
                <w:bCs/>
                <w:sz w:val="22"/>
                <w:szCs w:val="22"/>
              </w:rPr>
              <w:t>Assessors Department:</w:t>
            </w:r>
          </w:p>
        </w:tc>
        <w:tc>
          <w:tcPr>
            <w:tcW w:w="2369" w:type="dxa"/>
            <w:shd w:val="clear" w:color="auto" w:fill="auto"/>
          </w:tcPr>
          <w:p w14:paraId="29A63587" w14:textId="358347D9" w:rsidR="00972901" w:rsidRPr="00784BBE" w:rsidRDefault="00972901" w:rsidP="002141CE">
            <w:pPr>
              <w:jc w:val="right"/>
              <w:rPr>
                <w:rFonts w:ascii="Calibri" w:eastAsia="Calibri" w:hAnsi="Calibri"/>
                <w:sz w:val="22"/>
                <w:szCs w:val="22"/>
              </w:rPr>
            </w:pPr>
          </w:p>
        </w:tc>
        <w:tc>
          <w:tcPr>
            <w:tcW w:w="2401" w:type="dxa"/>
            <w:shd w:val="clear" w:color="auto" w:fill="auto"/>
          </w:tcPr>
          <w:p w14:paraId="686042B3" w14:textId="50BB1E39" w:rsidR="00972901" w:rsidRPr="00784BBE" w:rsidRDefault="00972901" w:rsidP="00BD794E">
            <w:pPr>
              <w:jc w:val="right"/>
              <w:rPr>
                <w:rFonts w:ascii="Calibri" w:eastAsia="Calibri" w:hAnsi="Calibri"/>
                <w:sz w:val="22"/>
                <w:szCs w:val="22"/>
              </w:rPr>
            </w:pPr>
          </w:p>
        </w:tc>
      </w:tr>
      <w:tr w:rsidR="002141CE" w:rsidRPr="00311F1F" w14:paraId="18F6872F" w14:textId="77777777" w:rsidTr="002141CE">
        <w:tc>
          <w:tcPr>
            <w:tcW w:w="3415" w:type="dxa"/>
            <w:shd w:val="clear" w:color="auto" w:fill="auto"/>
          </w:tcPr>
          <w:p w14:paraId="2013F150" w14:textId="53E1B7CA" w:rsidR="00972901" w:rsidRPr="00784BBE" w:rsidRDefault="006C0E0A" w:rsidP="002141CE">
            <w:pPr>
              <w:rPr>
                <w:rFonts w:ascii="Calibri" w:eastAsia="Calibri" w:hAnsi="Calibri"/>
                <w:sz w:val="22"/>
                <w:szCs w:val="22"/>
              </w:rPr>
            </w:pPr>
            <w:r w:rsidRPr="00784BBE">
              <w:rPr>
                <w:rFonts w:ascii="Calibri" w:eastAsia="Calibri" w:hAnsi="Calibri"/>
                <w:sz w:val="22"/>
                <w:szCs w:val="22"/>
              </w:rPr>
              <w:t>Assessor’s Wages</w:t>
            </w:r>
          </w:p>
        </w:tc>
        <w:tc>
          <w:tcPr>
            <w:tcW w:w="2369" w:type="dxa"/>
            <w:shd w:val="clear" w:color="auto" w:fill="auto"/>
          </w:tcPr>
          <w:p w14:paraId="381D451B" w14:textId="52FD1246" w:rsidR="00972901" w:rsidRPr="00784BBE" w:rsidRDefault="00BD794E" w:rsidP="00BD794E">
            <w:pPr>
              <w:jc w:val="right"/>
              <w:rPr>
                <w:rFonts w:ascii="Calibri" w:eastAsia="Calibri" w:hAnsi="Calibri"/>
                <w:sz w:val="22"/>
                <w:szCs w:val="22"/>
              </w:rPr>
            </w:pPr>
            <w:r w:rsidRPr="00784BBE">
              <w:rPr>
                <w:rFonts w:ascii="Calibri" w:eastAsia="Calibri" w:hAnsi="Calibri"/>
                <w:sz w:val="22"/>
                <w:szCs w:val="22"/>
              </w:rPr>
              <w:t>$1</w:t>
            </w:r>
            <w:r w:rsidR="006C0E0A" w:rsidRPr="00784BBE">
              <w:rPr>
                <w:rFonts w:ascii="Calibri" w:eastAsia="Calibri" w:hAnsi="Calibri"/>
                <w:sz w:val="22"/>
                <w:szCs w:val="22"/>
              </w:rPr>
              <w:t>0</w:t>
            </w:r>
            <w:r w:rsidR="00972901" w:rsidRPr="00784BBE">
              <w:rPr>
                <w:rFonts w:ascii="Calibri" w:eastAsia="Calibri" w:hAnsi="Calibri"/>
                <w:sz w:val="22"/>
                <w:szCs w:val="22"/>
              </w:rPr>
              <w:t>,</w:t>
            </w:r>
            <w:r w:rsidR="006C0E0A" w:rsidRPr="00784BBE">
              <w:rPr>
                <w:rFonts w:ascii="Calibri" w:eastAsia="Calibri" w:hAnsi="Calibri"/>
                <w:sz w:val="22"/>
                <w:szCs w:val="22"/>
              </w:rPr>
              <w:t>341</w:t>
            </w:r>
          </w:p>
        </w:tc>
        <w:tc>
          <w:tcPr>
            <w:tcW w:w="2401" w:type="dxa"/>
            <w:shd w:val="clear" w:color="auto" w:fill="auto"/>
          </w:tcPr>
          <w:p w14:paraId="55F0FBBE" w14:textId="02BDA1EA" w:rsidR="00972901" w:rsidRPr="00784BBE" w:rsidRDefault="00972901" w:rsidP="00BD794E">
            <w:pPr>
              <w:jc w:val="right"/>
              <w:rPr>
                <w:rFonts w:ascii="Calibri" w:eastAsia="Calibri" w:hAnsi="Calibri"/>
                <w:sz w:val="22"/>
                <w:szCs w:val="22"/>
              </w:rPr>
            </w:pPr>
            <w:r w:rsidRPr="00784BBE">
              <w:rPr>
                <w:rFonts w:ascii="Calibri" w:eastAsia="Calibri" w:hAnsi="Calibri"/>
                <w:sz w:val="22"/>
                <w:szCs w:val="22"/>
              </w:rPr>
              <w:t>$1</w:t>
            </w:r>
            <w:r w:rsidR="006C0E0A" w:rsidRPr="00784BBE">
              <w:rPr>
                <w:rFonts w:ascii="Calibri" w:eastAsia="Calibri" w:hAnsi="Calibri"/>
                <w:sz w:val="22"/>
                <w:szCs w:val="22"/>
              </w:rPr>
              <w:t>0</w:t>
            </w:r>
            <w:r w:rsidRPr="00784BBE">
              <w:rPr>
                <w:rFonts w:ascii="Calibri" w:eastAsia="Calibri" w:hAnsi="Calibri"/>
                <w:sz w:val="22"/>
                <w:szCs w:val="22"/>
              </w:rPr>
              <w:t>,</w:t>
            </w:r>
            <w:r w:rsidR="006C0E0A" w:rsidRPr="00784BBE">
              <w:rPr>
                <w:rFonts w:ascii="Calibri" w:eastAsia="Calibri" w:hAnsi="Calibri"/>
                <w:sz w:val="22"/>
                <w:szCs w:val="22"/>
              </w:rPr>
              <w:t>755</w:t>
            </w:r>
          </w:p>
        </w:tc>
      </w:tr>
      <w:tr w:rsidR="002141CE" w:rsidRPr="00311F1F" w14:paraId="688FFA52" w14:textId="77777777" w:rsidTr="002141CE">
        <w:tc>
          <w:tcPr>
            <w:tcW w:w="3415" w:type="dxa"/>
            <w:shd w:val="clear" w:color="auto" w:fill="auto"/>
          </w:tcPr>
          <w:p w14:paraId="44ACE3C6" w14:textId="6E661CEB" w:rsidR="00972901" w:rsidRPr="00784BBE" w:rsidRDefault="006C0E0A" w:rsidP="002141CE">
            <w:pPr>
              <w:rPr>
                <w:rFonts w:ascii="Calibri" w:eastAsia="Calibri" w:hAnsi="Calibri"/>
                <w:sz w:val="22"/>
                <w:szCs w:val="22"/>
              </w:rPr>
            </w:pPr>
            <w:r w:rsidRPr="00784BBE">
              <w:rPr>
                <w:rFonts w:ascii="Calibri" w:eastAsia="Calibri" w:hAnsi="Calibri"/>
                <w:sz w:val="22"/>
                <w:szCs w:val="22"/>
              </w:rPr>
              <w:t>Director of Assessing Wages</w:t>
            </w:r>
            <w:r w:rsidR="00972901" w:rsidRPr="00784BBE">
              <w:rPr>
                <w:rFonts w:ascii="Calibri" w:eastAsia="Calibri" w:hAnsi="Calibri"/>
                <w:sz w:val="22"/>
                <w:szCs w:val="22"/>
              </w:rPr>
              <w:t xml:space="preserve"> </w:t>
            </w:r>
          </w:p>
        </w:tc>
        <w:tc>
          <w:tcPr>
            <w:tcW w:w="2369" w:type="dxa"/>
            <w:shd w:val="clear" w:color="auto" w:fill="auto"/>
          </w:tcPr>
          <w:p w14:paraId="37AB0AA2" w14:textId="122F4A60" w:rsidR="00972901" w:rsidRPr="00784BBE" w:rsidRDefault="00972901" w:rsidP="002141CE">
            <w:pPr>
              <w:jc w:val="right"/>
              <w:rPr>
                <w:rFonts w:ascii="Calibri" w:eastAsia="Calibri" w:hAnsi="Calibri"/>
                <w:sz w:val="22"/>
                <w:szCs w:val="22"/>
              </w:rPr>
            </w:pPr>
            <w:r w:rsidRPr="00784BBE">
              <w:rPr>
                <w:rFonts w:ascii="Calibri" w:eastAsia="Calibri" w:hAnsi="Calibri"/>
                <w:sz w:val="22"/>
                <w:szCs w:val="22"/>
              </w:rPr>
              <w:t>$</w:t>
            </w:r>
            <w:r w:rsidR="006C0E0A" w:rsidRPr="00784BBE">
              <w:rPr>
                <w:rFonts w:ascii="Calibri" w:eastAsia="Calibri" w:hAnsi="Calibri"/>
                <w:sz w:val="22"/>
                <w:szCs w:val="22"/>
              </w:rPr>
              <w:t>44</w:t>
            </w:r>
            <w:r w:rsidRPr="00784BBE">
              <w:rPr>
                <w:rFonts w:ascii="Calibri" w:eastAsia="Calibri" w:hAnsi="Calibri"/>
                <w:sz w:val="22"/>
                <w:szCs w:val="22"/>
              </w:rPr>
              <w:t>,</w:t>
            </w:r>
            <w:r w:rsidR="006C0E0A" w:rsidRPr="00784BBE">
              <w:rPr>
                <w:rFonts w:ascii="Calibri" w:eastAsia="Calibri" w:hAnsi="Calibri"/>
                <w:sz w:val="22"/>
                <w:szCs w:val="22"/>
              </w:rPr>
              <w:t>188</w:t>
            </w:r>
          </w:p>
        </w:tc>
        <w:tc>
          <w:tcPr>
            <w:tcW w:w="2401" w:type="dxa"/>
            <w:shd w:val="clear" w:color="auto" w:fill="auto"/>
          </w:tcPr>
          <w:p w14:paraId="37C3AB50" w14:textId="5F6B9B68" w:rsidR="00972901" w:rsidRPr="00784BBE" w:rsidRDefault="00972901" w:rsidP="002141CE">
            <w:pPr>
              <w:jc w:val="right"/>
              <w:rPr>
                <w:rFonts w:ascii="Calibri" w:eastAsia="Calibri" w:hAnsi="Calibri"/>
                <w:sz w:val="22"/>
                <w:szCs w:val="22"/>
              </w:rPr>
            </w:pPr>
            <w:r w:rsidRPr="00784BBE">
              <w:rPr>
                <w:rFonts w:ascii="Calibri" w:eastAsia="Calibri" w:hAnsi="Calibri"/>
                <w:sz w:val="22"/>
                <w:szCs w:val="22"/>
              </w:rPr>
              <w:t>$</w:t>
            </w:r>
            <w:r w:rsidR="006C0E0A" w:rsidRPr="00784BBE">
              <w:rPr>
                <w:rFonts w:ascii="Calibri" w:eastAsia="Calibri" w:hAnsi="Calibri"/>
                <w:sz w:val="22"/>
                <w:szCs w:val="22"/>
              </w:rPr>
              <w:t>44</w:t>
            </w:r>
            <w:r w:rsidRPr="00784BBE">
              <w:rPr>
                <w:rFonts w:ascii="Calibri" w:eastAsia="Calibri" w:hAnsi="Calibri"/>
                <w:sz w:val="22"/>
                <w:szCs w:val="22"/>
              </w:rPr>
              <w:t>,</w:t>
            </w:r>
            <w:r w:rsidR="006C0E0A" w:rsidRPr="00784BBE">
              <w:rPr>
                <w:rFonts w:ascii="Calibri" w:eastAsia="Calibri" w:hAnsi="Calibri"/>
                <w:sz w:val="22"/>
                <w:szCs w:val="22"/>
              </w:rPr>
              <w:t>287</w:t>
            </w:r>
          </w:p>
        </w:tc>
      </w:tr>
      <w:tr w:rsidR="002141CE" w:rsidRPr="00311F1F" w14:paraId="493DA40F" w14:textId="77777777" w:rsidTr="002141CE">
        <w:tc>
          <w:tcPr>
            <w:tcW w:w="3415" w:type="dxa"/>
            <w:shd w:val="clear" w:color="auto" w:fill="auto"/>
          </w:tcPr>
          <w:p w14:paraId="768308F5" w14:textId="741FF225" w:rsidR="00972901" w:rsidRPr="00784BBE" w:rsidRDefault="006C0E0A" w:rsidP="002141CE">
            <w:pPr>
              <w:rPr>
                <w:rFonts w:ascii="Calibri" w:eastAsia="Calibri" w:hAnsi="Calibri"/>
                <w:sz w:val="22"/>
                <w:szCs w:val="22"/>
              </w:rPr>
            </w:pPr>
            <w:r w:rsidRPr="00784BBE">
              <w:rPr>
                <w:rFonts w:ascii="Calibri" w:eastAsia="Calibri" w:hAnsi="Calibri"/>
                <w:sz w:val="22"/>
                <w:szCs w:val="22"/>
              </w:rPr>
              <w:t>Assessor’s Expenses</w:t>
            </w:r>
          </w:p>
        </w:tc>
        <w:tc>
          <w:tcPr>
            <w:tcW w:w="2369" w:type="dxa"/>
            <w:shd w:val="clear" w:color="auto" w:fill="auto"/>
          </w:tcPr>
          <w:p w14:paraId="1BFB91CC" w14:textId="00C2F30F" w:rsidR="00972901" w:rsidRPr="00784BBE" w:rsidRDefault="00972901" w:rsidP="002141CE">
            <w:pPr>
              <w:jc w:val="right"/>
              <w:rPr>
                <w:rFonts w:ascii="Calibri" w:eastAsia="Calibri" w:hAnsi="Calibri"/>
                <w:sz w:val="22"/>
                <w:szCs w:val="22"/>
              </w:rPr>
            </w:pPr>
            <w:r w:rsidRPr="00784BBE">
              <w:rPr>
                <w:rFonts w:ascii="Calibri" w:eastAsia="Calibri" w:hAnsi="Calibri"/>
                <w:sz w:val="22"/>
                <w:szCs w:val="22"/>
              </w:rPr>
              <w:t>$</w:t>
            </w:r>
            <w:r w:rsidR="006C0E0A" w:rsidRPr="00784BBE">
              <w:rPr>
                <w:rFonts w:ascii="Calibri" w:eastAsia="Calibri" w:hAnsi="Calibri"/>
                <w:sz w:val="22"/>
                <w:szCs w:val="22"/>
              </w:rPr>
              <w:t>17</w:t>
            </w:r>
            <w:r w:rsidRPr="00784BBE">
              <w:rPr>
                <w:rFonts w:ascii="Calibri" w:eastAsia="Calibri" w:hAnsi="Calibri"/>
                <w:sz w:val="22"/>
                <w:szCs w:val="22"/>
              </w:rPr>
              <w:t>,</w:t>
            </w:r>
            <w:r w:rsidR="006C0E0A" w:rsidRPr="00784BBE">
              <w:rPr>
                <w:rFonts w:ascii="Calibri" w:eastAsia="Calibri" w:hAnsi="Calibri"/>
                <w:sz w:val="22"/>
                <w:szCs w:val="22"/>
              </w:rPr>
              <w:t>130</w:t>
            </w:r>
          </w:p>
        </w:tc>
        <w:tc>
          <w:tcPr>
            <w:tcW w:w="2401" w:type="dxa"/>
            <w:shd w:val="clear" w:color="auto" w:fill="auto"/>
          </w:tcPr>
          <w:p w14:paraId="1D14FD14" w14:textId="626B3EC3" w:rsidR="00972901" w:rsidRPr="00784BBE" w:rsidRDefault="00972901" w:rsidP="002141CE">
            <w:pPr>
              <w:jc w:val="right"/>
              <w:rPr>
                <w:rFonts w:ascii="Calibri" w:eastAsia="Calibri" w:hAnsi="Calibri"/>
                <w:sz w:val="22"/>
                <w:szCs w:val="22"/>
              </w:rPr>
            </w:pPr>
            <w:r w:rsidRPr="00784BBE">
              <w:rPr>
                <w:rFonts w:ascii="Calibri" w:eastAsia="Calibri" w:hAnsi="Calibri"/>
                <w:sz w:val="22"/>
                <w:szCs w:val="22"/>
              </w:rPr>
              <w:t>$</w:t>
            </w:r>
            <w:r w:rsidR="006C0E0A" w:rsidRPr="00784BBE">
              <w:rPr>
                <w:rFonts w:ascii="Calibri" w:eastAsia="Calibri" w:hAnsi="Calibri"/>
                <w:sz w:val="22"/>
                <w:szCs w:val="22"/>
              </w:rPr>
              <w:t>19</w:t>
            </w:r>
            <w:r w:rsidRPr="00784BBE">
              <w:rPr>
                <w:rFonts w:ascii="Calibri" w:eastAsia="Calibri" w:hAnsi="Calibri"/>
                <w:sz w:val="22"/>
                <w:szCs w:val="22"/>
              </w:rPr>
              <w:t>,</w:t>
            </w:r>
            <w:r w:rsidR="006C0E0A" w:rsidRPr="00784BBE">
              <w:rPr>
                <w:rFonts w:ascii="Calibri" w:eastAsia="Calibri" w:hAnsi="Calibri"/>
                <w:sz w:val="22"/>
                <w:szCs w:val="22"/>
              </w:rPr>
              <w:t>080</w:t>
            </w:r>
          </w:p>
        </w:tc>
      </w:tr>
      <w:tr w:rsidR="002141CE" w:rsidRPr="00311F1F" w14:paraId="3BC748C6" w14:textId="77777777" w:rsidTr="002141CE">
        <w:tc>
          <w:tcPr>
            <w:tcW w:w="3415" w:type="dxa"/>
            <w:shd w:val="clear" w:color="auto" w:fill="auto"/>
            <w:vAlign w:val="bottom"/>
          </w:tcPr>
          <w:p w14:paraId="5CCBAB57" w14:textId="1E321B86" w:rsidR="00972901" w:rsidRPr="00784BBE" w:rsidRDefault="006C0E0A" w:rsidP="006C0E0A">
            <w:pPr>
              <w:jc w:val="center"/>
              <w:rPr>
                <w:rFonts w:ascii="Calibri" w:hAnsi="Calibri" w:cs="Calibri"/>
                <w:b/>
                <w:bCs/>
                <w:sz w:val="22"/>
                <w:szCs w:val="22"/>
              </w:rPr>
            </w:pPr>
            <w:r w:rsidRPr="00784BBE">
              <w:rPr>
                <w:rFonts w:ascii="Calibri" w:hAnsi="Calibri" w:cs="Calibri"/>
                <w:b/>
                <w:bCs/>
                <w:sz w:val="22"/>
                <w:szCs w:val="22"/>
              </w:rPr>
              <w:t>Total Assessor’s Department:</w:t>
            </w:r>
          </w:p>
        </w:tc>
        <w:tc>
          <w:tcPr>
            <w:tcW w:w="2369" w:type="dxa"/>
            <w:shd w:val="clear" w:color="auto" w:fill="auto"/>
            <w:vAlign w:val="bottom"/>
          </w:tcPr>
          <w:p w14:paraId="0C7904EC" w14:textId="2224BAF5" w:rsidR="00972901" w:rsidRPr="00784BBE" w:rsidRDefault="00972901" w:rsidP="00182B33">
            <w:pPr>
              <w:jc w:val="right"/>
              <w:rPr>
                <w:rFonts w:ascii="Calibri" w:hAnsi="Calibri" w:cs="Calibri"/>
                <w:b/>
                <w:bCs/>
                <w:sz w:val="22"/>
                <w:szCs w:val="22"/>
              </w:rPr>
            </w:pPr>
            <w:r w:rsidRPr="00784BBE">
              <w:rPr>
                <w:rFonts w:ascii="Calibri" w:hAnsi="Calibri" w:cs="Calibri"/>
                <w:b/>
                <w:bCs/>
                <w:sz w:val="22"/>
                <w:szCs w:val="22"/>
              </w:rPr>
              <w:t>$</w:t>
            </w:r>
            <w:r w:rsidR="00284B27" w:rsidRPr="00784BBE">
              <w:rPr>
                <w:rFonts w:ascii="Calibri" w:hAnsi="Calibri" w:cs="Calibri"/>
                <w:b/>
                <w:bCs/>
                <w:sz w:val="22"/>
                <w:szCs w:val="22"/>
              </w:rPr>
              <w:t>71,659</w:t>
            </w:r>
          </w:p>
        </w:tc>
        <w:tc>
          <w:tcPr>
            <w:tcW w:w="2401" w:type="dxa"/>
            <w:shd w:val="clear" w:color="auto" w:fill="auto"/>
            <w:vAlign w:val="bottom"/>
          </w:tcPr>
          <w:p w14:paraId="19BE7CD2" w14:textId="7F413951" w:rsidR="00972901" w:rsidRPr="00784BBE" w:rsidRDefault="00972901" w:rsidP="002141CE">
            <w:pPr>
              <w:jc w:val="right"/>
              <w:rPr>
                <w:rFonts w:ascii="Calibri" w:hAnsi="Calibri" w:cs="Calibri"/>
                <w:b/>
                <w:bCs/>
                <w:sz w:val="22"/>
                <w:szCs w:val="22"/>
              </w:rPr>
            </w:pPr>
            <w:r w:rsidRPr="00784BBE">
              <w:rPr>
                <w:rFonts w:ascii="Calibri" w:hAnsi="Calibri" w:cs="Calibri"/>
                <w:b/>
                <w:bCs/>
                <w:sz w:val="22"/>
                <w:szCs w:val="22"/>
              </w:rPr>
              <w:t>$</w:t>
            </w:r>
            <w:r w:rsidR="006C0E0A" w:rsidRPr="00784BBE">
              <w:rPr>
                <w:rFonts w:ascii="Calibri" w:hAnsi="Calibri" w:cs="Calibri"/>
                <w:b/>
                <w:bCs/>
                <w:sz w:val="22"/>
                <w:szCs w:val="22"/>
              </w:rPr>
              <w:t>7</w:t>
            </w:r>
            <w:r w:rsidR="00821698">
              <w:rPr>
                <w:rFonts w:ascii="Calibri" w:hAnsi="Calibri" w:cs="Calibri"/>
                <w:b/>
                <w:bCs/>
                <w:sz w:val="22"/>
                <w:szCs w:val="22"/>
              </w:rPr>
              <w:t>4</w:t>
            </w:r>
            <w:r w:rsidRPr="00784BBE">
              <w:rPr>
                <w:rFonts w:ascii="Calibri" w:hAnsi="Calibri" w:cs="Calibri"/>
                <w:b/>
                <w:bCs/>
                <w:sz w:val="22"/>
                <w:szCs w:val="22"/>
              </w:rPr>
              <w:t>,</w:t>
            </w:r>
            <w:r w:rsidR="006C0E0A" w:rsidRPr="00784BBE">
              <w:rPr>
                <w:rFonts w:ascii="Calibri" w:hAnsi="Calibri" w:cs="Calibri"/>
                <w:b/>
                <w:bCs/>
                <w:sz w:val="22"/>
                <w:szCs w:val="22"/>
              </w:rPr>
              <w:t>122</w:t>
            </w:r>
          </w:p>
        </w:tc>
      </w:tr>
      <w:tr w:rsidR="00311F1F" w:rsidRPr="00311F1F" w14:paraId="74804E8E" w14:textId="77777777" w:rsidTr="002141CE">
        <w:tc>
          <w:tcPr>
            <w:tcW w:w="3415" w:type="dxa"/>
            <w:shd w:val="clear" w:color="auto" w:fill="auto"/>
            <w:vAlign w:val="bottom"/>
          </w:tcPr>
          <w:p w14:paraId="02C95F10" w14:textId="77777777" w:rsidR="00311F1F" w:rsidRPr="00784BBE" w:rsidRDefault="00311F1F" w:rsidP="00284B27">
            <w:pPr>
              <w:jc w:val="center"/>
              <w:rPr>
                <w:rFonts w:ascii="Calibri" w:hAnsi="Calibri" w:cs="Calibri"/>
                <w:b/>
                <w:bCs/>
                <w:sz w:val="22"/>
                <w:szCs w:val="22"/>
              </w:rPr>
            </w:pPr>
          </w:p>
        </w:tc>
        <w:tc>
          <w:tcPr>
            <w:tcW w:w="2369" w:type="dxa"/>
            <w:shd w:val="clear" w:color="auto" w:fill="auto"/>
            <w:vAlign w:val="bottom"/>
          </w:tcPr>
          <w:p w14:paraId="0250A6DB" w14:textId="77777777" w:rsidR="00311F1F" w:rsidRPr="00784BBE" w:rsidRDefault="00311F1F" w:rsidP="002141CE">
            <w:pPr>
              <w:jc w:val="right"/>
              <w:rPr>
                <w:rFonts w:ascii="Calibri" w:hAnsi="Calibri" w:cs="Calibri"/>
                <w:sz w:val="22"/>
                <w:szCs w:val="22"/>
              </w:rPr>
            </w:pPr>
          </w:p>
        </w:tc>
        <w:tc>
          <w:tcPr>
            <w:tcW w:w="2401" w:type="dxa"/>
            <w:shd w:val="clear" w:color="auto" w:fill="auto"/>
            <w:vAlign w:val="bottom"/>
          </w:tcPr>
          <w:p w14:paraId="6B1DE252" w14:textId="77777777" w:rsidR="00311F1F" w:rsidRPr="00784BBE" w:rsidRDefault="00311F1F" w:rsidP="002141CE">
            <w:pPr>
              <w:jc w:val="right"/>
              <w:rPr>
                <w:rFonts w:ascii="Calibri" w:hAnsi="Calibri" w:cs="Calibri"/>
                <w:sz w:val="22"/>
                <w:szCs w:val="22"/>
                <w:highlight w:val="yellow"/>
              </w:rPr>
            </w:pPr>
          </w:p>
        </w:tc>
      </w:tr>
      <w:tr w:rsidR="002141CE" w:rsidRPr="00311F1F" w14:paraId="3087AA7A" w14:textId="77777777" w:rsidTr="002141CE">
        <w:tc>
          <w:tcPr>
            <w:tcW w:w="3415" w:type="dxa"/>
            <w:shd w:val="clear" w:color="auto" w:fill="auto"/>
            <w:vAlign w:val="bottom"/>
          </w:tcPr>
          <w:p w14:paraId="673FAE84" w14:textId="77DC754A" w:rsidR="00972901" w:rsidRPr="00784BBE" w:rsidRDefault="006C0E0A" w:rsidP="00284B27">
            <w:pPr>
              <w:jc w:val="center"/>
              <w:rPr>
                <w:rFonts w:ascii="Calibri" w:hAnsi="Calibri" w:cs="Calibri"/>
                <w:b/>
                <w:bCs/>
                <w:sz w:val="22"/>
                <w:szCs w:val="22"/>
              </w:rPr>
            </w:pPr>
            <w:r w:rsidRPr="00784BBE">
              <w:rPr>
                <w:rFonts w:ascii="Calibri" w:hAnsi="Calibri" w:cs="Calibri"/>
                <w:b/>
                <w:bCs/>
                <w:sz w:val="22"/>
                <w:szCs w:val="22"/>
              </w:rPr>
              <w:t>Treasurer/Collector:</w:t>
            </w:r>
          </w:p>
        </w:tc>
        <w:tc>
          <w:tcPr>
            <w:tcW w:w="2369" w:type="dxa"/>
            <w:shd w:val="clear" w:color="auto" w:fill="auto"/>
            <w:vAlign w:val="bottom"/>
          </w:tcPr>
          <w:p w14:paraId="1116EEF3" w14:textId="30BBC9D8" w:rsidR="00972901" w:rsidRPr="00784BBE" w:rsidRDefault="00972901" w:rsidP="002141CE">
            <w:pPr>
              <w:jc w:val="right"/>
              <w:rPr>
                <w:rFonts w:ascii="Calibri" w:hAnsi="Calibri" w:cs="Calibri"/>
                <w:sz w:val="22"/>
                <w:szCs w:val="22"/>
              </w:rPr>
            </w:pPr>
          </w:p>
        </w:tc>
        <w:tc>
          <w:tcPr>
            <w:tcW w:w="2401" w:type="dxa"/>
            <w:shd w:val="clear" w:color="auto" w:fill="auto"/>
            <w:vAlign w:val="bottom"/>
          </w:tcPr>
          <w:p w14:paraId="37D99075" w14:textId="5F8C9EFA" w:rsidR="00972901" w:rsidRPr="00784BBE" w:rsidRDefault="00972901" w:rsidP="002141CE">
            <w:pPr>
              <w:jc w:val="right"/>
              <w:rPr>
                <w:rFonts w:ascii="Calibri" w:hAnsi="Calibri" w:cs="Calibri"/>
                <w:sz w:val="22"/>
                <w:szCs w:val="22"/>
                <w:highlight w:val="yellow"/>
              </w:rPr>
            </w:pPr>
          </w:p>
        </w:tc>
      </w:tr>
      <w:tr w:rsidR="002141CE" w:rsidRPr="00311F1F" w14:paraId="56E5FACC" w14:textId="77777777" w:rsidTr="002141CE">
        <w:tc>
          <w:tcPr>
            <w:tcW w:w="3415" w:type="dxa"/>
            <w:shd w:val="clear" w:color="auto" w:fill="auto"/>
            <w:vAlign w:val="bottom"/>
          </w:tcPr>
          <w:p w14:paraId="5FA3D938" w14:textId="443E2994" w:rsidR="00972901" w:rsidRPr="00784BBE" w:rsidRDefault="006C0E0A" w:rsidP="002141CE">
            <w:pPr>
              <w:rPr>
                <w:rFonts w:ascii="Calibri" w:hAnsi="Calibri" w:cs="Calibri"/>
                <w:sz w:val="22"/>
                <w:szCs w:val="22"/>
              </w:rPr>
            </w:pPr>
            <w:r w:rsidRPr="00784BBE">
              <w:rPr>
                <w:rFonts w:ascii="Calibri" w:hAnsi="Calibri" w:cs="Calibri"/>
                <w:sz w:val="22"/>
                <w:szCs w:val="22"/>
              </w:rPr>
              <w:t>Treasurer/Collector Wages</w:t>
            </w:r>
          </w:p>
        </w:tc>
        <w:tc>
          <w:tcPr>
            <w:tcW w:w="2369" w:type="dxa"/>
            <w:shd w:val="clear" w:color="auto" w:fill="auto"/>
            <w:vAlign w:val="bottom"/>
          </w:tcPr>
          <w:p w14:paraId="2BD11D73" w14:textId="31EBC1DA" w:rsidR="00972901" w:rsidRPr="00784BBE" w:rsidRDefault="00106C51" w:rsidP="00BD794E">
            <w:pPr>
              <w:jc w:val="right"/>
              <w:rPr>
                <w:rFonts w:ascii="Calibri" w:hAnsi="Calibri" w:cs="Calibri"/>
                <w:sz w:val="22"/>
                <w:szCs w:val="22"/>
              </w:rPr>
            </w:pPr>
            <w:r w:rsidRPr="00784BBE">
              <w:rPr>
                <w:rFonts w:ascii="Calibri" w:hAnsi="Calibri" w:cs="Calibri"/>
                <w:sz w:val="22"/>
                <w:szCs w:val="22"/>
              </w:rPr>
              <w:t>$</w:t>
            </w:r>
            <w:r w:rsidR="006C0E0A" w:rsidRPr="00784BBE">
              <w:rPr>
                <w:rFonts w:ascii="Calibri" w:hAnsi="Calibri" w:cs="Calibri"/>
                <w:sz w:val="22"/>
                <w:szCs w:val="22"/>
              </w:rPr>
              <w:t>63,630</w:t>
            </w:r>
          </w:p>
        </w:tc>
        <w:tc>
          <w:tcPr>
            <w:tcW w:w="2401" w:type="dxa"/>
            <w:shd w:val="clear" w:color="auto" w:fill="auto"/>
            <w:vAlign w:val="bottom"/>
          </w:tcPr>
          <w:p w14:paraId="10639208" w14:textId="137F6BA5" w:rsidR="00972901" w:rsidRPr="00784BBE" w:rsidRDefault="00972901" w:rsidP="00BD794E">
            <w:pPr>
              <w:jc w:val="right"/>
              <w:rPr>
                <w:rFonts w:ascii="Calibri" w:hAnsi="Calibri" w:cs="Calibri"/>
                <w:sz w:val="22"/>
                <w:szCs w:val="22"/>
              </w:rPr>
            </w:pPr>
            <w:r w:rsidRPr="00784BBE">
              <w:rPr>
                <w:rFonts w:ascii="Calibri" w:hAnsi="Calibri" w:cs="Calibri"/>
                <w:sz w:val="22"/>
                <w:szCs w:val="22"/>
              </w:rPr>
              <w:t>$</w:t>
            </w:r>
            <w:r w:rsidR="006C0E0A" w:rsidRPr="00784BBE">
              <w:rPr>
                <w:rFonts w:ascii="Calibri" w:hAnsi="Calibri" w:cs="Calibri"/>
                <w:sz w:val="22"/>
                <w:szCs w:val="22"/>
              </w:rPr>
              <w:t>65,520</w:t>
            </w:r>
          </w:p>
        </w:tc>
      </w:tr>
      <w:tr w:rsidR="002141CE" w:rsidRPr="00311F1F" w14:paraId="1C59ED13" w14:textId="77777777" w:rsidTr="002141CE">
        <w:tc>
          <w:tcPr>
            <w:tcW w:w="3415" w:type="dxa"/>
            <w:shd w:val="clear" w:color="auto" w:fill="auto"/>
            <w:vAlign w:val="bottom"/>
          </w:tcPr>
          <w:p w14:paraId="4FD33F4C" w14:textId="38AA4385" w:rsidR="00972901" w:rsidRPr="00784BBE" w:rsidRDefault="00284B27" w:rsidP="002141CE">
            <w:pPr>
              <w:rPr>
                <w:rFonts w:ascii="Calibri" w:hAnsi="Calibri" w:cs="Calibri"/>
                <w:sz w:val="22"/>
                <w:szCs w:val="22"/>
              </w:rPr>
            </w:pPr>
            <w:r w:rsidRPr="00784BBE">
              <w:rPr>
                <w:rFonts w:ascii="Calibri" w:hAnsi="Calibri" w:cs="Calibri"/>
                <w:sz w:val="22"/>
                <w:szCs w:val="22"/>
              </w:rPr>
              <w:t>Treasurer/Collector Expenses</w:t>
            </w:r>
          </w:p>
        </w:tc>
        <w:tc>
          <w:tcPr>
            <w:tcW w:w="2369" w:type="dxa"/>
            <w:shd w:val="clear" w:color="auto" w:fill="auto"/>
            <w:vAlign w:val="bottom"/>
          </w:tcPr>
          <w:p w14:paraId="7630229E" w14:textId="4306E657" w:rsidR="00972901" w:rsidRPr="00784BBE" w:rsidRDefault="00972901" w:rsidP="00DA1808">
            <w:pPr>
              <w:jc w:val="right"/>
              <w:rPr>
                <w:rFonts w:ascii="Calibri" w:hAnsi="Calibri" w:cs="Calibri"/>
                <w:sz w:val="22"/>
                <w:szCs w:val="22"/>
              </w:rPr>
            </w:pPr>
            <w:r w:rsidRPr="00784BBE">
              <w:rPr>
                <w:rFonts w:ascii="Calibri" w:hAnsi="Calibri" w:cs="Calibri"/>
                <w:sz w:val="22"/>
                <w:szCs w:val="22"/>
              </w:rPr>
              <w:t>$</w:t>
            </w:r>
            <w:r w:rsidR="00284B27" w:rsidRPr="00784BBE">
              <w:rPr>
                <w:rFonts w:ascii="Calibri" w:hAnsi="Calibri" w:cs="Calibri"/>
                <w:sz w:val="22"/>
                <w:szCs w:val="22"/>
              </w:rPr>
              <w:t>18</w:t>
            </w:r>
            <w:r w:rsidRPr="00784BBE">
              <w:rPr>
                <w:rFonts w:ascii="Calibri" w:hAnsi="Calibri" w:cs="Calibri"/>
                <w:sz w:val="22"/>
                <w:szCs w:val="22"/>
              </w:rPr>
              <w:t>,</w:t>
            </w:r>
            <w:r w:rsidR="00284B27" w:rsidRPr="00784BBE">
              <w:rPr>
                <w:rFonts w:ascii="Calibri" w:hAnsi="Calibri" w:cs="Calibri"/>
                <w:sz w:val="22"/>
                <w:szCs w:val="22"/>
              </w:rPr>
              <w:t>764</w:t>
            </w:r>
          </w:p>
        </w:tc>
        <w:tc>
          <w:tcPr>
            <w:tcW w:w="2401" w:type="dxa"/>
            <w:shd w:val="clear" w:color="auto" w:fill="auto"/>
            <w:vAlign w:val="bottom"/>
          </w:tcPr>
          <w:p w14:paraId="2FAD09B3" w14:textId="4F61A205" w:rsidR="00972901" w:rsidRPr="00784BBE" w:rsidRDefault="00972901" w:rsidP="00DA1808">
            <w:pPr>
              <w:jc w:val="right"/>
              <w:rPr>
                <w:rFonts w:ascii="Calibri" w:hAnsi="Calibri" w:cs="Calibri"/>
                <w:sz w:val="22"/>
                <w:szCs w:val="22"/>
                <w:highlight w:val="yellow"/>
              </w:rPr>
            </w:pPr>
            <w:r w:rsidRPr="00784BBE">
              <w:rPr>
                <w:rFonts w:ascii="Calibri" w:hAnsi="Calibri" w:cs="Calibri"/>
                <w:sz w:val="22"/>
                <w:szCs w:val="22"/>
              </w:rPr>
              <w:t>$</w:t>
            </w:r>
            <w:r w:rsidR="00284B27" w:rsidRPr="00784BBE">
              <w:rPr>
                <w:rFonts w:ascii="Calibri" w:hAnsi="Calibri" w:cs="Calibri"/>
                <w:sz w:val="22"/>
                <w:szCs w:val="22"/>
              </w:rPr>
              <w:t>23,110</w:t>
            </w:r>
          </w:p>
        </w:tc>
      </w:tr>
      <w:tr w:rsidR="002141CE" w:rsidRPr="00311F1F" w14:paraId="489D3F53" w14:textId="77777777" w:rsidTr="002141CE">
        <w:tc>
          <w:tcPr>
            <w:tcW w:w="3415" w:type="dxa"/>
            <w:shd w:val="clear" w:color="auto" w:fill="auto"/>
            <w:vAlign w:val="bottom"/>
          </w:tcPr>
          <w:p w14:paraId="40E8AB99" w14:textId="637AE00E" w:rsidR="00972901" w:rsidRPr="00784BBE" w:rsidRDefault="00284B27" w:rsidP="002141CE">
            <w:pPr>
              <w:rPr>
                <w:rFonts w:ascii="Calibri" w:hAnsi="Calibri" w:cs="Calibri"/>
                <w:sz w:val="22"/>
                <w:szCs w:val="22"/>
              </w:rPr>
            </w:pPr>
            <w:r w:rsidRPr="00784BBE">
              <w:rPr>
                <w:rFonts w:ascii="Calibri" w:hAnsi="Calibri" w:cs="Calibri"/>
                <w:sz w:val="22"/>
                <w:szCs w:val="22"/>
              </w:rPr>
              <w:t>Tax Title Expense</w:t>
            </w:r>
          </w:p>
        </w:tc>
        <w:tc>
          <w:tcPr>
            <w:tcW w:w="2369" w:type="dxa"/>
            <w:shd w:val="clear" w:color="auto" w:fill="auto"/>
            <w:vAlign w:val="bottom"/>
          </w:tcPr>
          <w:p w14:paraId="390BE12D" w14:textId="11E89A05" w:rsidR="00972901" w:rsidRPr="00784BBE" w:rsidRDefault="00972901" w:rsidP="002141CE">
            <w:pPr>
              <w:jc w:val="right"/>
              <w:rPr>
                <w:rFonts w:ascii="Calibri" w:hAnsi="Calibri" w:cs="Calibri"/>
                <w:sz w:val="22"/>
                <w:szCs w:val="22"/>
              </w:rPr>
            </w:pPr>
            <w:r w:rsidRPr="00784BBE">
              <w:rPr>
                <w:rFonts w:ascii="Calibri" w:hAnsi="Calibri" w:cs="Calibri"/>
                <w:sz w:val="22"/>
                <w:szCs w:val="22"/>
              </w:rPr>
              <w:t>$</w:t>
            </w:r>
            <w:r w:rsidR="00821698">
              <w:rPr>
                <w:rFonts w:ascii="Calibri" w:hAnsi="Calibri" w:cs="Calibri"/>
                <w:sz w:val="22"/>
                <w:szCs w:val="22"/>
              </w:rPr>
              <w:t>0</w:t>
            </w:r>
          </w:p>
        </w:tc>
        <w:tc>
          <w:tcPr>
            <w:tcW w:w="2401" w:type="dxa"/>
            <w:shd w:val="clear" w:color="auto" w:fill="auto"/>
            <w:vAlign w:val="bottom"/>
          </w:tcPr>
          <w:p w14:paraId="17CA57F6" w14:textId="26214573" w:rsidR="00972901" w:rsidRPr="00784BBE" w:rsidRDefault="00972901" w:rsidP="00DA1808">
            <w:pPr>
              <w:jc w:val="right"/>
              <w:rPr>
                <w:rFonts w:ascii="Calibri" w:hAnsi="Calibri" w:cs="Calibri"/>
                <w:sz w:val="22"/>
                <w:szCs w:val="22"/>
                <w:highlight w:val="yellow"/>
              </w:rPr>
            </w:pPr>
            <w:r w:rsidRPr="00784BBE">
              <w:rPr>
                <w:rFonts w:ascii="Calibri" w:hAnsi="Calibri" w:cs="Calibri"/>
                <w:sz w:val="22"/>
                <w:szCs w:val="22"/>
              </w:rPr>
              <w:t>$1</w:t>
            </w:r>
            <w:r w:rsidR="00284B27" w:rsidRPr="00784BBE">
              <w:rPr>
                <w:rFonts w:ascii="Calibri" w:hAnsi="Calibri" w:cs="Calibri"/>
                <w:sz w:val="22"/>
                <w:szCs w:val="22"/>
              </w:rPr>
              <w:t>0</w:t>
            </w:r>
            <w:r w:rsidRPr="00784BBE">
              <w:rPr>
                <w:rFonts w:ascii="Calibri" w:hAnsi="Calibri" w:cs="Calibri"/>
                <w:sz w:val="22"/>
                <w:szCs w:val="22"/>
              </w:rPr>
              <w:t>,</w:t>
            </w:r>
            <w:r w:rsidR="00284B27" w:rsidRPr="00784BBE">
              <w:rPr>
                <w:rFonts w:ascii="Calibri" w:hAnsi="Calibri" w:cs="Calibri"/>
                <w:sz w:val="22"/>
                <w:szCs w:val="22"/>
              </w:rPr>
              <w:t>0</w:t>
            </w:r>
            <w:r w:rsidR="00DA1808" w:rsidRPr="00784BBE">
              <w:rPr>
                <w:rFonts w:ascii="Calibri" w:hAnsi="Calibri" w:cs="Calibri"/>
                <w:sz w:val="22"/>
                <w:szCs w:val="22"/>
              </w:rPr>
              <w:t>0</w:t>
            </w:r>
            <w:r w:rsidRPr="00784BBE">
              <w:rPr>
                <w:rFonts w:ascii="Calibri" w:hAnsi="Calibri" w:cs="Calibri"/>
                <w:sz w:val="22"/>
                <w:szCs w:val="22"/>
              </w:rPr>
              <w:t>0</w:t>
            </w:r>
          </w:p>
        </w:tc>
      </w:tr>
      <w:tr w:rsidR="002141CE" w:rsidRPr="00311F1F" w14:paraId="07A3BDFC" w14:textId="77777777" w:rsidTr="002141CE">
        <w:tc>
          <w:tcPr>
            <w:tcW w:w="3415" w:type="dxa"/>
            <w:shd w:val="clear" w:color="auto" w:fill="auto"/>
            <w:vAlign w:val="bottom"/>
          </w:tcPr>
          <w:p w14:paraId="53932D84" w14:textId="72D9E626" w:rsidR="00972901" w:rsidRPr="00784BBE" w:rsidRDefault="00284B27" w:rsidP="002141CE">
            <w:pPr>
              <w:rPr>
                <w:rFonts w:ascii="Calibri" w:hAnsi="Calibri" w:cs="Calibri"/>
                <w:sz w:val="22"/>
                <w:szCs w:val="22"/>
              </w:rPr>
            </w:pPr>
            <w:r w:rsidRPr="00784BBE">
              <w:rPr>
                <w:rFonts w:ascii="Calibri" w:hAnsi="Calibri" w:cs="Calibri"/>
                <w:sz w:val="22"/>
                <w:szCs w:val="22"/>
              </w:rPr>
              <w:t>Tax Foreclosure Custodian Expense</w:t>
            </w:r>
            <w:r w:rsidR="00972901" w:rsidRPr="00784BBE">
              <w:rPr>
                <w:rFonts w:ascii="Calibri" w:hAnsi="Calibri" w:cs="Calibri"/>
                <w:sz w:val="22"/>
                <w:szCs w:val="22"/>
              </w:rPr>
              <w:t xml:space="preserve"> </w:t>
            </w:r>
          </w:p>
        </w:tc>
        <w:tc>
          <w:tcPr>
            <w:tcW w:w="2369" w:type="dxa"/>
            <w:shd w:val="clear" w:color="auto" w:fill="auto"/>
            <w:vAlign w:val="bottom"/>
          </w:tcPr>
          <w:p w14:paraId="5045FD0A" w14:textId="61F74C39" w:rsidR="00972901" w:rsidRPr="00784BBE" w:rsidRDefault="00972901" w:rsidP="002141CE">
            <w:pPr>
              <w:jc w:val="right"/>
              <w:rPr>
                <w:rFonts w:ascii="Calibri" w:hAnsi="Calibri" w:cs="Calibri"/>
                <w:sz w:val="22"/>
                <w:szCs w:val="22"/>
              </w:rPr>
            </w:pPr>
            <w:r w:rsidRPr="00784BBE">
              <w:rPr>
                <w:rFonts w:ascii="Calibri" w:hAnsi="Calibri" w:cs="Calibri"/>
                <w:sz w:val="22"/>
                <w:szCs w:val="22"/>
              </w:rPr>
              <w:t>$</w:t>
            </w:r>
            <w:r w:rsidR="00284B27" w:rsidRPr="00784BBE">
              <w:rPr>
                <w:rFonts w:ascii="Calibri" w:hAnsi="Calibri" w:cs="Calibri"/>
                <w:sz w:val="22"/>
                <w:szCs w:val="22"/>
              </w:rPr>
              <w:t>10</w:t>
            </w:r>
            <w:r w:rsidRPr="00784BBE">
              <w:rPr>
                <w:rFonts w:ascii="Calibri" w:hAnsi="Calibri" w:cs="Calibri"/>
                <w:sz w:val="22"/>
                <w:szCs w:val="22"/>
              </w:rPr>
              <w:t>,</w:t>
            </w:r>
            <w:r w:rsidR="00284B27" w:rsidRPr="00784BBE">
              <w:rPr>
                <w:rFonts w:ascii="Calibri" w:hAnsi="Calibri" w:cs="Calibri"/>
                <w:sz w:val="22"/>
                <w:szCs w:val="22"/>
              </w:rPr>
              <w:t>00</w:t>
            </w:r>
            <w:r w:rsidRPr="00784BBE">
              <w:rPr>
                <w:rFonts w:ascii="Calibri" w:hAnsi="Calibri" w:cs="Calibri"/>
                <w:sz w:val="22"/>
                <w:szCs w:val="22"/>
              </w:rPr>
              <w:t>0</w:t>
            </w:r>
          </w:p>
        </w:tc>
        <w:tc>
          <w:tcPr>
            <w:tcW w:w="2401" w:type="dxa"/>
            <w:shd w:val="clear" w:color="auto" w:fill="auto"/>
            <w:vAlign w:val="bottom"/>
          </w:tcPr>
          <w:p w14:paraId="28094B8A" w14:textId="09917829" w:rsidR="00972901" w:rsidRPr="00784BBE" w:rsidRDefault="00972901" w:rsidP="002141CE">
            <w:pPr>
              <w:jc w:val="right"/>
              <w:rPr>
                <w:rFonts w:ascii="Calibri" w:hAnsi="Calibri" w:cs="Calibri"/>
                <w:sz w:val="22"/>
                <w:szCs w:val="22"/>
                <w:highlight w:val="yellow"/>
              </w:rPr>
            </w:pPr>
            <w:r w:rsidRPr="00784BBE">
              <w:rPr>
                <w:rFonts w:ascii="Calibri" w:hAnsi="Calibri" w:cs="Calibri"/>
                <w:sz w:val="22"/>
                <w:szCs w:val="22"/>
              </w:rPr>
              <w:t>$</w:t>
            </w:r>
            <w:r w:rsidR="00284B27" w:rsidRPr="00784BBE">
              <w:rPr>
                <w:rFonts w:ascii="Calibri" w:hAnsi="Calibri" w:cs="Calibri"/>
                <w:sz w:val="22"/>
                <w:szCs w:val="22"/>
              </w:rPr>
              <w:t>5</w:t>
            </w:r>
            <w:r w:rsidRPr="00784BBE">
              <w:rPr>
                <w:rFonts w:ascii="Calibri" w:hAnsi="Calibri" w:cs="Calibri"/>
                <w:sz w:val="22"/>
                <w:szCs w:val="22"/>
              </w:rPr>
              <w:t>,</w:t>
            </w:r>
            <w:r w:rsidR="00284B27" w:rsidRPr="00784BBE">
              <w:rPr>
                <w:rFonts w:ascii="Calibri" w:hAnsi="Calibri" w:cs="Calibri"/>
                <w:sz w:val="22"/>
                <w:szCs w:val="22"/>
              </w:rPr>
              <w:t>00</w:t>
            </w:r>
            <w:r w:rsidRPr="00784BBE">
              <w:rPr>
                <w:rFonts w:ascii="Calibri" w:hAnsi="Calibri" w:cs="Calibri"/>
                <w:sz w:val="22"/>
                <w:szCs w:val="22"/>
              </w:rPr>
              <w:t>0</w:t>
            </w:r>
          </w:p>
        </w:tc>
      </w:tr>
      <w:tr w:rsidR="00284B27" w:rsidRPr="00311F1F" w14:paraId="61AF6A93" w14:textId="77777777" w:rsidTr="002141CE">
        <w:tc>
          <w:tcPr>
            <w:tcW w:w="3415" w:type="dxa"/>
            <w:shd w:val="clear" w:color="auto" w:fill="auto"/>
            <w:vAlign w:val="bottom"/>
          </w:tcPr>
          <w:p w14:paraId="7C2FB538" w14:textId="7CBD60B9" w:rsidR="00284B27" w:rsidRPr="00784BBE" w:rsidRDefault="00284B27" w:rsidP="00284B27">
            <w:pPr>
              <w:jc w:val="center"/>
              <w:rPr>
                <w:rFonts w:ascii="Calibri" w:hAnsi="Calibri" w:cs="Calibri"/>
                <w:b/>
                <w:bCs/>
                <w:sz w:val="22"/>
                <w:szCs w:val="22"/>
              </w:rPr>
            </w:pPr>
            <w:r w:rsidRPr="00784BBE">
              <w:rPr>
                <w:rFonts w:ascii="Calibri" w:hAnsi="Calibri" w:cs="Calibri"/>
                <w:b/>
                <w:bCs/>
                <w:sz w:val="22"/>
                <w:szCs w:val="22"/>
              </w:rPr>
              <w:t>Total Treasurer/Collector:</w:t>
            </w:r>
          </w:p>
        </w:tc>
        <w:tc>
          <w:tcPr>
            <w:tcW w:w="2369" w:type="dxa"/>
            <w:shd w:val="clear" w:color="auto" w:fill="auto"/>
            <w:vAlign w:val="bottom"/>
          </w:tcPr>
          <w:p w14:paraId="4D481463" w14:textId="32C2041B" w:rsidR="00284B27" w:rsidRPr="00784BBE" w:rsidRDefault="00F43AF6" w:rsidP="002141CE">
            <w:pPr>
              <w:jc w:val="right"/>
              <w:rPr>
                <w:rFonts w:ascii="Calibri" w:hAnsi="Calibri" w:cs="Calibri"/>
                <w:b/>
                <w:bCs/>
                <w:sz w:val="22"/>
                <w:szCs w:val="22"/>
              </w:rPr>
            </w:pPr>
            <w:r w:rsidRPr="00784BBE">
              <w:rPr>
                <w:rFonts w:ascii="Calibri" w:hAnsi="Calibri" w:cs="Calibri"/>
                <w:b/>
                <w:bCs/>
                <w:sz w:val="22"/>
                <w:szCs w:val="22"/>
              </w:rPr>
              <w:t>$92,394</w:t>
            </w:r>
          </w:p>
        </w:tc>
        <w:tc>
          <w:tcPr>
            <w:tcW w:w="2401" w:type="dxa"/>
            <w:shd w:val="clear" w:color="auto" w:fill="auto"/>
            <w:vAlign w:val="bottom"/>
          </w:tcPr>
          <w:p w14:paraId="6142FB4C" w14:textId="41741D99" w:rsidR="00284B27" w:rsidRPr="00784BBE" w:rsidRDefault="00F43AF6" w:rsidP="002141CE">
            <w:pPr>
              <w:jc w:val="right"/>
              <w:rPr>
                <w:rFonts w:ascii="Calibri" w:hAnsi="Calibri" w:cs="Calibri"/>
                <w:b/>
                <w:bCs/>
                <w:sz w:val="22"/>
                <w:szCs w:val="22"/>
                <w:highlight w:val="yellow"/>
              </w:rPr>
            </w:pPr>
            <w:r w:rsidRPr="00784BBE">
              <w:rPr>
                <w:rFonts w:ascii="Calibri" w:hAnsi="Calibri" w:cs="Calibri"/>
                <w:b/>
                <w:bCs/>
                <w:sz w:val="22"/>
                <w:szCs w:val="22"/>
              </w:rPr>
              <w:t>$103,630</w:t>
            </w:r>
          </w:p>
        </w:tc>
      </w:tr>
      <w:tr w:rsidR="00311F1F" w:rsidRPr="00311F1F" w14:paraId="60BA48EB" w14:textId="77777777" w:rsidTr="002141CE">
        <w:tc>
          <w:tcPr>
            <w:tcW w:w="3415" w:type="dxa"/>
            <w:shd w:val="clear" w:color="auto" w:fill="auto"/>
            <w:vAlign w:val="bottom"/>
          </w:tcPr>
          <w:p w14:paraId="54FDC512" w14:textId="77777777" w:rsidR="00311F1F" w:rsidRPr="00784BBE" w:rsidRDefault="00311F1F" w:rsidP="002F60E1">
            <w:pPr>
              <w:jc w:val="center"/>
              <w:rPr>
                <w:rFonts w:ascii="Calibri" w:hAnsi="Calibri" w:cs="Calibri"/>
                <w:b/>
                <w:bCs/>
                <w:sz w:val="22"/>
                <w:szCs w:val="22"/>
              </w:rPr>
            </w:pPr>
          </w:p>
        </w:tc>
        <w:tc>
          <w:tcPr>
            <w:tcW w:w="2369" w:type="dxa"/>
            <w:shd w:val="clear" w:color="auto" w:fill="auto"/>
            <w:vAlign w:val="bottom"/>
          </w:tcPr>
          <w:p w14:paraId="267E34C2" w14:textId="77777777" w:rsidR="00311F1F" w:rsidRPr="00784BBE" w:rsidRDefault="00311F1F" w:rsidP="002141CE">
            <w:pPr>
              <w:jc w:val="right"/>
              <w:rPr>
                <w:rFonts w:ascii="Calibri" w:hAnsi="Calibri" w:cs="Calibri"/>
                <w:sz w:val="22"/>
                <w:szCs w:val="22"/>
              </w:rPr>
            </w:pPr>
          </w:p>
        </w:tc>
        <w:tc>
          <w:tcPr>
            <w:tcW w:w="2401" w:type="dxa"/>
            <w:shd w:val="clear" w:color="auto" w:fill="auto"/>
            <w:vAlign w:val="bottom"/>
          </w:tcPr>
          <w:p w14:paraId="52BABB8F" w14:textId="77777777" w:rsidR="00311F1F" w:rsidRPr="00784BBE" w:rsidRDefault="00311F1F" w:rsidP="002141CE">
            <w:pPr>
              <w:jc w:val="right"/>
              <w:rPr>
                <w:rFonts w:ascii="Calibri" w:hAnsi="Calibri" w:cs="Calibri"/>
                <w:sz w:val="22"/>
                <w:szCs w:val="22"/>
                <w:highlight w:val="yellow"/>
              </w:rPr>
            </w:pPr>
          </w:p>
        </w:tc>
      </w:tr>
      <w:tr w:rsidR="002F60E1" w:rsidRPr="00311F1F" w14:paraId="2CB11099" w14:textId="77777777" w:rsidTr="002141CE">
        <w:tc>
          <w:tcPr>
            <w:tcW w:w="3415" w:type="dxa"/>
            <w:shd w:val="clear" w:color="auto" w:fill="auto"/>
            <w:vAlign w:val="bottom"/>
          </w:tcPr>
          <w:p w14:paraId="5C0139B7" w14:textId="253D71D6" w:rsidR="002F60E1" w:rsidRPr="00784BBE" w:rsidRDefault="002F60E1" w:rsidP="002F60E1">
            <w:pPr>
              <w:jc w:val="center"/>
              <w:rPr>
                <w:rFonts w:ascii="Calibri" w:hAnsi="Calibri" w:cs="Calibri"/>
                <w:b/>
                <w:bCs/>
                <w:sz w:val="22"/>
                <w:szCs w:val="22"/>
              </w:rPr>
            </w:pPr>
            <w:r w:rsidRPr="00784BBE">
              <w:rPr>
                <w:rFonts w:ascii="Calibri" w:hAnsi="Calibri" w:cs="Calibri"/>
                <w:b/>
                <w:bCs/>
                <w:sz w:val="22"/>
                <w:szCs w:val="22"/>
              </w:rPr>
              <w:t>Board of Health:</w:t>
            </w:r>
          </w:p>
        </w:tc>
        <w:tc>
          <w:tcPr>
            <w:tcW w:w="2369" w:type="dxa"/>
            <w:shd w:val="clear" w:color="auto" w:fill="auto"/>
            <w:vAlign w:val="bottom"/>
          </w:tcPr>
          <w:p w14:paraId="36100E47" w14:textId="77777777" w:rsidR="002F60E1" w:rsidRPr="00784BBE" w:rsidRDefault="002F60E1" w:rsidP="002141CE">
            <w:pPr>
              <w:jc w:val="right"/>
              <w:rPr>
                <w:rFonts w:ascii="Calibri" w:hAnsi="Calibri" w:cs="Calibri"/>
                <w:sz w:val="22"/>
                <w:szCs w:val="22"/>
              </w:rPr>
            </w:pPr>
          </w:p>
        </w:tc>
        <w:tc>
          <w:tcPr>
            <w:tcW w:w="2401" w:type="dxa"/>
            <w:shd w:val="clear" w:color="auto" w:fill="auto"/>
            <w:vAlign w:val="bottom"/>
          </w:tcPr>
          <w:p w14:paraId="210089BE" w14:textId="77777777" w:rsidR="002F60E1" w:rsidRPr="00784BBE" w:rsidRDefault="002F60E1" w:rsidP="002141CE">
            <w:pPr>
              <w:jc w:val="right"/>
              <w:rPr>
                <w:rFonts w:ascii="Calibri" w:hAnsi="Calibri" w:cs="Calibri"/>
                <w:sz w:val="22"/>
                <w:szCs w:val="22"/>
                <w:highlight w:val="yellow"/>
              </w:rPr>
            </w:pPr>
          </w:p>
        </w:tc>
      </w:tr>
      <w:tr w:rsidR="002F60E1" w:rsidRPr="00311F1F" w14:paraId="58791B73" w14:textId="77777777" w:rsidTr="002141CE">
        <w:tc>
          <w:tcPr>
            <w:tcW w:w="3415" w:type="dxa"/>
            <w:shd w:val="clear" w:color="auto" w:fill="auto"/>
            <w:vAlign w:val="bottom"/>
          </w:tcPr>
          <w:p w14:paraId="6D921047" w14:textId="39DEEDBA" w:rsidR="002F60E1" w:rsidRPr="00784BBE" w:rsidRDefault="002F60E1" w:rsidP="002F60E1">
            <w:pPr>
              <w:jc w:val="center"/>
              <w:rPr>
                <w:rFonts w:ascii="Calibri" w:hAnsi="Calibri" w:cs="Calibri"/>
                <w:sz w:val="22"/>
                <w:szCs w:val="22"/>
              </w:rPr>
            </w:pPr>
            <w:r w:rsidRPr="00784BBE">
              <w:rPr>
                <w:rFonts w:ascii="Calibri" w:hAnsi="Calibri" w:cs="Calibri"/>
                <w:sz w:val="22"/>
                <w:szCs w:val="22"/>
              </w:rPr>
              <w:t>Board of Health Wages</w:t>
            </w:r>
          </w:p>
        </w:tc>
        <w:tc>
          <w:tcPr>
            <w:tcW w:w="2369" w:type="dxa"/>
            <w:shd w:val="clear" w:color="auto" w:fill="auto"/>
            <w:vAlign w:val="bottom"/>
          </w:tcPr>
          <w:p w14:paraId="17876337" w14:textId="7FBBD95C" w:rsidR="002F60E1" w:rsidRPr="00784BBE" w:rsidRDefault="002F60E1" w:rsidP="002141CE">
            <w:pPr>
              <w:jc w:val="right"/>
              <w:rPr>
                <w:rFonts w:ascii="Calibri" w:hAnsi="Calibri" w:cs="Calibri"/>
                <w:sz w:val="22"/>
                <w:szCs w:val="22"/>
              </w:rPr>
            </w:pPr>
            <w:r w:rsidRPr="00784BBE">
              <w:rPr>
                <w:rFonts w:ascii="Calibri" w:hAnsi="Calibri" w:cs="Calibri"/>
                <w:sz w:val="22"/>
                <w:szCs w:val="22"/>
              </w:rPr>
              <w:t>$2,500</w:t>
            </w:r>
          </w:p>
        </w:tc>
        <w:tc>
          <w:tcPr>
            <w:tcW w:w="2401" w:type="dxa"/>
            <w:shd w:val="clear" w:color="auto" w:fill="auto"/>
            <w:vAlign w:val="bottom"/>
          </w:tcPr>
          <w:p w14:paraId="3FF5EC5A" w14:textId="6E4D62FD" w:rsidR="002F60E1" w:rsidRPr="00784BBE" w:rsidRDefault="002F60E1" w:rsidP="002141CE">
            <w:pPr>
              <w:jc w:val="right"/>
              <w:rPr>
                <w:rFonts w:ascii="Calibri" w:hAnsi="Calibri" w:cs="Calibri"/>
                <w:sz w:val="22"/>
                <w:szCs w:val="22"/>
              </w:rPr>
            </w:pPr>
            <w:r w:rsidRPr="00784BBE">
              <w:rPr>
                <w:rFonts w:ascii="Calibri" w:hAnsi="Calibri" w:cs="Calibri"/>
                <w:sz w:val="22"/>
                <w:szCs w:val="22"/>
              </w:rPr>
              <w:t>$2,</w:t>
            </w:r>
            <w:r w:rsidR="00DA06E2">
              <w:rPr>
                <w:rFonts w:ascii="Calibri" w:hAnsi="Calibri" w:cs="Calibri"/>
                <w:sz w:val="22"/>
                <w:szCs w:val="22"/>
              </w:rPr>
              <w:t>6</w:t>
            </w:r>
            <w:r w:rsidRPr="00784BBE">
              <w:rPr>
                <w:rFonts w:ascii="Calibri" w:hAnsi="Calibri" w:cs="Calibri"/>
                <w:sz w:val="22"/>
                <w:szCs w:val="22"/>
              </w:rPr>
              <w:t>00</w:t>
            </w:r>
          </w:p>
        </w:tc>
      </w:tr>
      <w:tr w:rsidR="002F60E1" w:rsidRPr="00311F1F" w14:paraId="094C6359" w14:textId="77777777" w:rsidTr="002141CE">
        <w:tc>
          <w:tcPr>
            <w:tcW w:w="3415" w:type="dxa"/>
            <w:shd w:val="clear" w:color="auto" w:fill="auto"/>
            <w:vAlign w:val="bottom"/>
          </w:tcPr>
          <w:p w14:paraId="238255E8" w14:textId="67ECFC9B" w:rsidR="002F60E1" w:rsidRPr="00784BBE" w:rsidRDefault="002F60E1" w:rsidP="002F60E1">
            <w:pPr>
              <w:jc w:val="center"/>
              <w:rPr>
                <w:rFonts w:ascii="Calibri" w:hAnsi="Calibri" w:cs="Calibri"/>
                <w:sz w:val="22"/>
                <w:szCs w:val="22"/>
              </w:rPr>
            </w:pPr>
            <w:r w:rsidRPr="00784BBE">
              <w:rPr>
                <w:rFonts w:ascii="Calibri" w:hAnsi="Calibri" w:cs="Calibri"/>
                <w:sz w:val="22"/>
                <w:szCs w:val="22"/>
              </w:rPr>
              <w:t>Board of Health Expenses</w:t>
            </w:r>
          </w:p>
        </w:tc>
        <w:tc>
          <w:tcPr>
            <w:tcW w:w="2369" w:type="dxa"/>
            <w:shd w:val="clear" w:color="auto" w:fill="auto"/>
            <w:vAlign w:val="bottom"/>
          </w:tcPr>
          <w:p w14:paraId="5A266D36" w14:textId="22DD81FA" w:rsidR="002F60E1" w:rsidRPr="00784BBE" w:rsidRDefault="002F60E1" w:rsidP="002141CE">
            <w:pPr>
              <w:jc w:val="right"/>
              <w:rPr>
                <w:rFonts w:ascii="Calibri" w:hAnsi="Calibri" w:cs="Calibri"/>
                <w:sz w:val="22"/>
                <w:szCs w:val="22"/>
              </w:rPr>
            </w:pPr>
            <w:r w:rsidRPr="00784BBE">
              <w:rPr>
                <w:rFonts w:ascii="Calibri" w:hAnsi="Calibri" w:cs="Calibri"/>
                <w:sz w:val="22"/>
                <w:szCs w:val="22"/>
              </w:rPr>
              <w:t>$6,500</w:t>
            </w:r>
          </w:p>
        </w:tc>
        <w:tc>
          <w:tcPr>
            <w:tcW w:w="2401" w:type="dxa"/>
            <w:shd w:val="clear" w:color="auto" w:fill="auto"/>
            <w:vAlign w:val="bottom"/>
          </w:tcPr>
          <w:p w14:paraId="0F3898D9" w14:textId="240D0DF3" w:rsidR="002F60E1" w:rsidRPr="00784BBE" w:rsidRDefault="002F60E1" w:rsidP="002141CE">
            <w:pPr>
              <w:jc w:val="right"/>
              <w:rPr>
                <w:rFonts w:ascii="Calibri" w:hAnsi="Calibri" w:cs="Calibri"/>
                <w:sz w:val="22"/>
                <w:szCs w:val="22"/>
              </w:rPr>
            </w:pPr>
            <w:r w:rsidRPr="00784BBE">
              <w:rPr>
                <w:rFonts w:ascii="Calibri" w:hAnsi="Calibri" w:cs="Calibri"/>
                <w:sz w:val="22"/>
                <w:szCs w:val="22"/>
              </w:rPr>
              <w:t>$500</w:t>
            </w:r>
          </w:p>
        </w:tc>
      </w:tr>
      <w:tr w:rsidR="002F60E1" w:rsidRPr="00311F1F" w14:paraId="15ACABB3" w14:textId="77777777" w:rsidTr="002141CE">
        <w:tc>
          <w:tcPr>
            <w:tcW w:w="3415" w:type="dxa"/>
            <w:shd w:val="clear" w:color="auto" w:fill="auto"/>
            <w:vAlign w:val="bottom"/>
          </w:tcPr>
          <w:p w14:paraId="1405AC89" w14:textId="5CE68F6F" w:rsidR="002F60E1" w:rsidRPr="00784BBE" w:rsidRDefault="002F60E1" w:rsidP="002F60E1">
            <w:pPr>
              <w:jc w:val="center"/>
              <w:rPr>
                <w:rFonts w:ascii="Calibri" w:hAnsi="Calibri" w:cs="Calibri"/>
                <w:b/>
                <w:bCs/>
                <w:sz w:val="22"/>
                <w:szCs w:val="22"/>
              </w:rPr>
            </w:pPr>
            <w:r w:rsidRPr="00784BBE">
              <w:rPr>
                <w:rFonts w:ascii="Calibri" w:hAnsi="Calibri" w:cs="Calibri"/>
                <w:b/>
                <w:bCs/>
                <w:sz w:val="22"/>
                <w:szCs w:val="22"/>
              </w:rPr>
              <w:t>Total Board of Health:</w:t>
            </w:r>
          </w:p>
        </w:tc>
        <w:tc>
          <w:tcPr>
            <w:tcW w:w="2369" w:type="dxa"/>
            <w:shd w:val="clear" w:color="auto" w:fill="auto"/>
            <w:vAlign w:val="bottom"/>
          </w:tcPr>
          <w:p w14:paraId="38B8B393" w14:textId="6F71877C" w:rsidR="002F60E1" w:rsidRPr="00821698" w:rsidRDefault="002F60E1" w:rsidP="002141CE">
            <w:pPr>
              <w:jc w:val="right"/>
              <w:rPr>
                <w:rFonts w:ascii="Calibri" w:hAnsi="Calibri" w:cs="Calibri"/>
                <w:b/>
                <w:bCs/>
                <w:sz w:val="22"/>
                <w:szCs w:val="22"/>
              </w:rPr>
            </w:pPr>
            <w:r w:rsidRPr="00821698">
              <w:rPr>
                <w:rFonts w:ascii="Calibri" w:hAnsi="Calibri" w:cs="Calibri"/>
                <w:b/>
                <w:bCs/>
                <w:sz w:val="22"/>
                <w:szCs w:val="22"/>
              </w:rPr>
              <w:t>$</w:t>
            </w:r>
            <w:r w:rsidR="007301C7" w:rsidRPr="00821698">
              <w:rPr>
                <w:rFonts w:ascii="Calibri" w:hAnsi="Calibri" w:cs="Calibri"/>
                <w:b/>
                <w:bCs/>
                <w:sz w:val="22"/>
                <w:szCs w:val="22"/>
              </w:rPr>
              <w:t>9</w:t>
            </w:r>
            <w:r w:rsidRPr="00821698">
              <w:rPr>
                <w:rFonts w:ascii="Calibri" w:hAnsi="Calibri" w:cs="Calibri"/>
                <w:b/>
                <w:bCs/>
                <w:sz w:val="22"/>
                <w:szCs w:val="22"/>
              </w:rPr>
              <w:t>,000</w:t>
            </w:r>
          </w:p>
        </w:tc>
        <w:tc>
          <w:tcPr>
            <w:tcW w:w="2401" w:type="dxa"/>
            <w:shd w:val="clear" w:color="auto" w:fill="auto"/>
            <w:vAlign w:val="bottom"/>
          </w:tcPr>
          <w:p w14:paraId="20CDE3E6" w14:textId="62B91D1D" w:rsidR="002F60E1" w:rsidRPr="00821698" w:rsidRDefault="002F60E1" w:rsidP="002141CE">
            <w:pPr>
              <w:jc w:val="right"/>
              <w:rPr>
                <w:rFonts w:ascii="Calibri" w:hAnsi="Calibri" w:cs="Calibri"/>
                <w:b/>
                <w:bCs/>
                <w:sz w:val="22"/>
                <w:szCs w:val="22"/>
              </w:rPr>
            </w:pPr>
            <w:r w:rsidRPr="00821698">
              <w:rPr>
                <w:rFonts w:ascii="Calibri" w:hAnsi="Calibri" w:cs="Calibri"/>
                <w:b/>
                <w:bCs/>
                <w:sz w:val="22"/>
                <w:szCs w:val="22"/>
              </w:rPr>
              <w:t>$3,</w:t>
            </w:r>
            <w:r w:rsidR="00DA06E2">
              <w:rPr>
                <w:rFonts w:ascii="Calibri" w:hAnsi="Calibri" w:cs="Calibri"/>
                <w:b/>
                <w:bCs/>
                <w:sz w:val="22"/>
                <w:szCs w:val="22"/>
              </w:rPr>
              <w:t>1</w:t>
            </w:r>
            <w:r w:rsidRPr="00821698">
              <w:rPr>
                <w:rFonts w:ascii="Calibri" w:hAnsi="Calibri" w:cs="Calibri"/>
                <w:b/>
                <w:bCs/>
                <w:sz w:val="22"/>
                <w:szCs w:val="22"/>
              </w:rPr>
              <w:t>00</w:t>
            </w:r>
          </w:p>
        </w:tc>
      </w:tr>
      <w:tr w:rsidR="00311F1F" w:rsidRPr="00311F1F" w14:paraId="6239C320" w14:textId="77777777" w:rsidTr="002141CE">
        <w:tc>
          <w:tcPr>
            <w:tcW w:w="3415" w:type="dxa"/>
            <w:shd w:val="clear" w:color="auto" w:fill="auto"/>
            <w:vAlign w:val="bottom"/>
          </w:tcPr>
          <w:p w14:paraId="76B1E6E8" w14:textId="77777777" w:rsidR="00311F1F" w:rsidRPr="00784BBE" w:rsidRDefault="00311F1F" w:rsidP="002141CE">
            <w:pPr>
              <w:rPr>
                <w:rFonts w:ascii="Calibri" w:hAnsi="Calibri" w:cs="Calibri"/>
                <w:b/>
                <w:bCs/>
                <w:sz w:val="22"/>
                <w:szCs w:val="22"/>
              </w:rPr>
            </w:pPr>
          </w:p>
        </w:tc>
        <w:tc>
          <w:tcPr>
            <w:tcW w:w="2369" w:type="dxa"/>
            <w:shd w:val="clear" w:color="auto" w:fill="auto"/>
            <w:vAlign w:val="bottom"/>
          </w:tcPr>
          <w:p w14:paraId="21F44573" w14:textId="77777777" w:rsidR="00311F1F" w:rsidRPr="00784BBE" w:rsidRDefault="00311F1F" w:rsidP="00DA1808">
            <w:pPr>
              <w:jc w:val="right"/>
              <w:rPr>
                <w:rFonts w:ascii="Calibri" w:hAnsi="Calibri" w:cs="Calibri"/>
                <w:sz w:val="22"/>
                <w:szCs w:val="22"/>
              </w:rPr>
            </w:pPr>
          </w:p>
        </w:tc>
        <w:tc>
          <w:tcPr>
            <w:tcW w:w="2401" w:type="dxa"/>
            <w:shd w:val="clear" w:color="auto" w:fill="auto"/>
            <w:vAlign w:val="bottom"/>
          </w:tcPr>
          <w:p w14:paraId="3319074C" w14:textId="77777777" w:rsidR="00311F1F" w:rsidRPr="00784BBE" w:rsidRDefault="00311F1F" w:rsidP="00DA1808">
            <w:pPr>
              <w:jc w:val="right"/>
              <w:rPr>
                <w:rFonts w:ascii="Calibri" w:hAnsi="Calibri" w:cs="Calibri"/>
                <w:sz w:val="22"/>
                <w:szCs w:val="22"/>
                <w:highlight w:val="yellow"/>
              </w:rPr>
            </w:pPr>
          </w:p>
        </w:tc>
      </w:tr>
      <w:tr w:rsidR="007301C7" w:rsidRPr="00311F1F" w14:paraId="703C544F" w14:textId="77777777" w:rsidTr="002141CE">
        <w:tc>
          <w:tcPr>
            <w:tcW w:w="3415" w:type="dxa"/>
            <w:shd w:val="clear" w:color="auto" w:fill="auto"/>
            <w:vAlign w:val="bottom"/>
          </w:tcPr>
          <w:p w14:paraId="19CE54F7" w14:textId="5E56F996" w:rsidR="007301C7" w:rsidRPr="00784BBE" w:rsidRDefault="007301C7" w:rsidP="002141CE">
            <w:pPr>
              <w:rPr>
                <w:rFonts w:ascii="Calibri" w:hAnsi="Calibri" w:cs="Calibri"/>
                <w:b/>
                <w:bCs/>
                <w:sz w:val="22"/>
                <w:szCs w:val="22"/>
              </w:rPr>
            </w:pPr>
            <w:r w:rsidRPr="00784BBE">
              <w:rPr>
                <w:rFonts w:ascii="Calibri" w:hAnsi="Calibri" w:cs="Calibri"/>
                <w:b/>
                <w:bCs/>
                <w:sz w:val="22"/>
                <w:szCs w:val="22"/>
              </w:rPr>
              <w:t>Animal Inspector Department:</w:t>
            </w:r>
          </w:p>
        </w:tc>
        <w:tc>
          <w:tcPr>
            <w:tcW w:w="2369" w:type="dxa"/>
            <w:shd w:val="clear" w:color="auto" w:fill="auto"/>
            <w:vAlign w:val="bottom"/>
          </w:tcPr>
          <w:p w14:paraId="1B9E4FE4" w14:textId="77777777" w:rsidR="007301C7" w:rsidRPr="00784BBE" w:rsidRDefault="007301C7" w:rsidP="00DA1808">
            <w:pPr>
              <w:jc w:val="right"/>
              <w:rPr>
                <w:rFonts w:ascii="Calibri" w:hAnsi="Calibri" w:cs="Calibri"/>
                <w:sz w:val="22"/>
                <w:szCs w:val="22"/>
              </w:rPr>
            </w:pPr>
          </w:p>
        </w:tc>
        <w:tc>
          <w:tcPr>
            <w:tcW w:w="2401" w:type="dxa"/>
            <w:shd w:val="clear" w:color="auto" w:fill="auto"/>
            <w:vAlign w:val="bottom"/>
          </w:tcPr>
          <w:p w14:paraId="236B8E3C" w14:textId="77777777" w:rsidR="007301C7" w:rsidRPr="00784BBE" w:rsidRDefault="007301C7" w:rsidP="00DA1808">
            <w:pPr>
              <w:jc w:val="right"/>
              <w:rPr>
                <w:rFonts w:ascii="Calibri" w:hAnsi="Calibri" w:cs="Calibri"/>
                <w:sz w:val="22"/>
                <w:szCs w:val="22"/>
                <w:highlight w:val="yellow"/>
              </w:rPr>
            </w:pPr>
          </w:p>
        </w:tc>
      </w:tr>
      <w:tr w:rsidR="002141CE" w:rsidRPr="00311F1F" w14:paraId="1A988AEB" w14:textId="77777777" w:rsidTr="002141CE">
        <w:tc>
          <w:tcPr>
            <w:tcW w:w="3415" w:type="dxa"/>
            <w:shd w:val="clear" w:color="auto" w:fill="auto"/>
            <w:vAlign w:val="bottom"/>
          </w:tcPr>
          <w:p w14:paraId="7639218A" w14:textId="6EF6D38C" w:rsidR="00972901" w:rsidRPr="00784BBE" w:rsidRDefault="00972901" w:rsidP="002141CE">
            <w:pPr>
              <w:rPr>
                <w:rFonts w:ascii="Calibri" w:hAnsi="Calibri" w:cs="Calibri"/>
                <w:sz w:val="22"/>
                <w:szCs w:val="22"/>
              </w:rPr>
            </w:pPr>
            <w:r w:rsidRPr="00784BBE">
              <w:rPr>
                <w:rFonts w:ascii="Calibri" w:hAnsi="Calibri" w:cs="Calibri"/>
                <w:sz w:val="22"/>
                <w:szCs w:val="22"/>
              </w:rPr>
              <w:t xml:space="preserve">Inspector Of Animals </w:t>
            </w:r>
            <w:r w:rsidR="007301C7" w:rsidRPr="00784BBE">
              <w:rPr>
                <w:rFonts w:ascii="Calibri" w:hAnsi="Calibri" w:cs="Calibri"/>
                <w:sz w:val="22"/>
                <w:szCs w:val="22"/>
              </w:rPr>
              <w:t>Wages</w:t>
            </w:r>
          </w:p>
        </w:tc>
        <w:tc>
          <w:tcPr>
            <w:tcW w:w="2369" w:type="dxa"/>
            <w:shd w:val="clear" w:color="auto" w:fill="auto"/>
            <w:vAlign w:val="bottom"/>
          </w:tcPr>
          <w:p w14:paraId="08C89C81" w14:textId="2BA809E6" w:rsidR="00972901" w:rsidRPr="00784BBE" w:rsidRDefault="00972901" w:rsidP="00DA1808">
            <w:pPr>
              <w:jc w:val="right"/>
              <w:rPr>
                <w:rFonts w:ascii="Calibri" w:hAnsi="Calibri" w:cs="Calibri"/>
                <w:sz w:val="22"/>
                <w:szCs w:val="22"/>
              </w:rPr>
            </w:pPr>
            <w:r w:rsidRPr="00784BBE">
              <w:rPr>
                <w:rFonts w:ascii="Calibri" w:hAnsi="Calibri" w:cs="Calibri"/>
                <w:sz w:val="22"/>
                <w:szCs w:val="22"/>
              </w:rPr>
              <w:t>$</w:t>
            </w:r>
            <w:r w:rsidR="003765AE" w:rsidRPr="00784BBE">
              <w:rPr>
                <w:rFonts w:ascii="Calibri" w:hAnsi="Calibri" w:cs="Calibri"/>
                <w:sz w:val="22"/>
                <w:szCs w:val="22"/>
              </w:rPr>
              <w:t>1</w:t>
            </w:r>
            <w:r w:rsidR="004E5563">
              <w:rPr>
                <w:rFonts w:ascii="Calibri" w:hAnsi="Calibri" w:cs="Calibri"/>
                <w:sz w:val="22"/>
                <w:szCs w:val="22"/>
              </w:rPr>
              <w:t>,</w:t>
            </w:r>
            <w:r w:rsidR="003765AE" w:rsidRPr="00784BBE">
              <w:rPr>
                <w:rFonts w:ascii="Calibri" w:hAnsi="Calibri" w:cs="Calibri"/>
                <w:sz w:val="22"/>
                <w:szCs w:val="22"/>
              </w:rPr>
              <w:t>200</w:t>
            </w:r>
          </w:p>
        </w:tc>
        <w:tc>
          <w:tcPr>
            <w:tcW w:w="2401" w:type="dxa"/>
            <w:shd w:val="clear" w:color="auto" w:fill="auto"/>
            <w:vAlign w:val="bottom"/>
          </w:tcPr>
          <w:p w14:paraId="1328AD99" w14:textId="22907BA6" w:rsidR="00972901" w:rsidRPr="00784BBE" w:rsidRDefault="00972901" w:rsidP="00DA1808">
            <w:pPr>
              <w:jc w:val="right"/>
              <w:rPr>
                <w:rFonts w:ascii="Calibri" w:hAnsi="Calibri" w:cs="Calibri"/>
                <w:sz w:val="22"/>
                <w:szCs w:val="22"/>
                <w:highlight w:val="yellow"/>
              </w:rPr>
            </w:pPr>
            <w:r w:rsidRPr="00784BBE">
              <w:rPr>
                <w:rFonts w:ascii="Calibri" w:hAnsi="Calibri" w:cs="Calibri"/>
                <w:sz w:val="22"/>
                <w:szCs w:val="22"/>
              </w:rPr>
              <w:t>$</w:t>
            </w:r>
            <w:r w:rsidR="00DA1808" w:rsidRPr="00784BBE">
              <w:rPr>
                <w:rFonts w:ascii="Calibri" w:hAnsi="Calibri" w:cs="Calibri"/>
                <w:sz w:val="22"/>
                <w:szCs w:val="22"/>
              </w:rPr>
              <w:t>1,</w:t>
            </w:r>
            <w:r w:rsidR="007301C7" w:rsidRPr="00784BBE">
              <w:rPr>
                <w:rFonts w:ascii="Calibri" w:hAnsi="Calibri" w:cs="Calibri"/>
                <w:sz w:val="22"/>
                <w:szCs w:val="22"/>
              </w:rPr>
              <w:t>5</w:t>
            </w:r>
            <w:r w:rsidRPr="00784BBE">
              <w:rPr>
                <w:rFonts w:ascii="Calibri" w:hAnsi="Calibri" w:cs="Calibri"/>
                <w:sz w:val="22"/>
                <w:szCs w:val="22"/>
              </w:rPr>
              <w:t>00</w:t>
            </w:r>
          </w:p>
        </w:tc>
      </w:tr>
      <w:tr w:rsidR="007301C7" w:rsidRPr="00311F1F" w14:paraId="423B0B14" w14:textId="77777777" w:rsidTr="002141CE">
        <w:tc>
          <w:tcPr>
            <w:tcW w:w="3415" w:type="dxa"/>
            <w:shd w:val="clear" w:color="auto" w:fill="auto"/>
            <w:vAlign w:val="bottom"/>
          </w:tcPr>
          <w:p w14:paraId="1F3A7A5C" w14:textId="68A58DF7" w:rsidR="007301C7" w:rsidRPr="00784BBE" w:rsidRDefault="007301C7" w:rsidP="00E77652">
            <w:pPr>
              <w:rPr>
                <w:rFonts w:ascii="Calibri" w:hAnsi="Calibri" w:cs="Calibri"/>
                <w:sz w:val="22"/>
                <w:szCs w:val="22"/>
              </w:rPr>
            </w:pPr>
            <w:r w:rsidRPr="00784BBE">
              <w:rPr>
                <w:rFonts w:ascii="Calibri" w:hAnsi="Calibri" w:cs="Calibri"/>
                <w:sz w:val="22"/>
                <w:szCs w:val="22"/>
              </w:rPr>
              <w:t>Inspector of Animals Expense</w:t>
            </w:r>
          </w:p>
        </w:tc>
        <w:tc>
          <w:tcPr>
            <w:tcW w:w="2369" w:type="dxa"/>
            <w:shd w:val="clear" w:color="auto" w:fill="auto"/>
            <w:vAlign w:val="bottom"/>
          </w:tcPr>
          <w:p w14:paraId="2174DF9C" w14:textId="2F8A586D" w:rsidR="007301C7" w:rsidRPr="00784BBE" w:rsidRDefault="007301C7" w:rsidP="00DA1808">
            <w:pPr>
              <w:jc w:val="right"/>
              <w:rPr>
                <w:rFonts w:ascii="Calibri" w:hAnsi="Calibri" w:cs="Calibri"/>
                <w:sz w:val="22"/>
                <w:szCs w:val="22"/>
              </w:rPr>
            </w:pPr>
            <w:r w:rsidRPr="00784BBE">
              <w:rPr>
                <w:rFonts w:ascii="Calibri" w:hAnsi="Calibri" w:cs="Calibri"/>
                <w:sz w:val="22"/>
                <w:szCs w:val="22"/>
              </w:rPr>
              <w:t>$200</w:t>
            </w:r>
          </w:p>
        </w:tc>
        <w:tc>
          <w:tcPr>
            <w:tcW w:w="2401" w:type="dxa"/>
            <w:shd w:val="clear" w:color="auto" w:fill="auto"/>
            <w:vAlign w:val="bottom"/>
          </w:tcPr>
          <w:p w14:paraId="1BB32264" w14:textId="34D27FB8" w:rsidR="007301C7" w:rsidRPr="00784BBE" w:rsidRDefault="007301C7" w:rsidP="00DA1808">
            <w:pPr>
              <w:jc w:val="right"/>
              <w:rPr>
                <w:rFonts w:ascii="Calibri" w:hAnsi="Calibri" w:cs="Calibri"/>
                <w:sz w:val="22"/>
                <w:szCs w:val="22"/>
                <w:highlight w:val="yellow"/>
              </w:rPr>
            </w:pPr>
            <w:r w:rsidRPr="00784BBE">
              <w:rPr>
                <w:rFonts w:ascii="Calibri" w:hAnsi="Calibri" w:cs="Calibri"/>
                <w:sz w:val="22"/>
                <w:szCs w:val="22"/>
              </w:rPr>
              <w:t>$20</w:t>
            </w:r>
            <w:r w:rsidR="00E77652" w:rsidRPr="00784BBE">
              <w:rPr>
                <w:rFonts w:ascii="Calibri" w:hAnsi="Calibri" w:cs="Calibri"/>
                <w:sz w:val="22"/>
                <w:szCs w:val="22"/>
              </w:rPr>
              <w:t>0</w:t>
            </w:r>
          </w:p>
        </w:tc>
      </w:tr>
      <w:tr w:rsidR="007301C7" w:rsidRPr="00311F1F" w14:paraId="3BC61870" w14:textId="77777777" w:rsidTr="002141CE">
        <w:tc>
          <w:tcPr>
            <w:tcW w:w="3415" w:type="dxa"/>
            <w:shd w:val="clear" w:color="auto" w:fill="auto"/>
            <w:vAlign w:val="bottom"/>
          </w:tcPr>
          <w:p w14:paraId="5B1CA268" w14:textId="677465C2" w:rsidR="007301C7" w:rsidRPr="00784BBE" w:rsidRDefault="007301C7" w:rsidP="007301C7">
            <w:pPr>
              <w:jc w:val="center"/>
              <w:rPr>
                <w:rFonts w:ascii="Calibri" w:hAnsi="Calibri" w:cs="Calibri"/>
                <w:b/>
                <w:bCs/>
                <w:sz w:val="22"/>
                <w:szCs w:val="22"/>
              </w:rPr>
            </w:pPr>
            <w:r w:rsidRPr="00784BBE">
              <w:rPr>
                <w:rFonts w:ascii="Calibri" w:hAnsi="Calibri" w:cs="Calibri"/>
                <w:b/>
                <w:bCs/>
                <w:sz w:val="22"/>
                <w:szCs w:val="22"/>
              </w:rPr>
              <w:lastRenderedPageBreak/>
              <w:t>Total Animal Inspector Department:</w:t>
            </w:r>
          </w:p>
        </w:tc>
        <w:tc>
          <w:tcPr>
            <w:tcW w:w="2369" w:type="dxa"/>
            <w:shd w:val="clear" w:color="auto" w:fill="auto"/>
            <w:vAlign w:val="bottom"/>
          </w:tcPr>
          <w:p w14:paraId="748F5575" w14:textId="2422D100" w:rsidR="007301C7" w:rsidRPr="00821698" w:rsidRDefault="007301C7" w:rsidP="00DA1808">
            <w:pPr>
              <w:jc w:val="right"/>
              <w:rPr>
                <w:rFonts w:ascii="Calibri" w:hAnsi="Calibri" w:cs="Calibri"/>
                <w:b/>
                <w:bCs/>
                <w:sz w:val="22"/>
                <w:szCs w:val="22"/>
              </w:rPr>
            </w:pPr>
            <w:r w:rsidRPr="00821698">
              <w:rPr>
                <w:rFonts w:ascii="Calibri" w:hAnsi="Calibri" w:cs="Calibri"/>
                <w:b/>
                <w:bCs/>
                <w:sz w:val="22"/>
                <w:szCs w:val="22"/>
              </w:rPr>
              <w:t>$1,400</w:t>
            </w:r>
          </w:p>
        </w:tc>
        <w:tc>
          <w:tcPr>
            <w:tcW w:w="2401" w:type="dxa"/>
            <w:shd w:val="clear" w:color="auto" w:fill="auto"/>
            <w:vAlign w:val="bottom"/>
          </w:tcPr>
          <w:p w14:paraId="39CE5600" w14:textId="4C029E37" w:rsidR="007301C7" w:rsidRPr="00821698" w:rsidRDefault="007301C7" w:rsidP="00DA1808">
            <w:pPr>
              <w:jc w:val="right"/>
              <w:rPr>
                <w:rFonts w:ascii="Calibri" w:hAnsi="Calibri" w:cs="Calibri"/>
                <w:b/>
                <w:bCs/>
                <w:sz w:val="22"/>
                <w:szCs w:val="22"/>
              </w:rPr>
            </w:pPr>
            <w:r w:rsidRPr="00821698">
              <w:rPr>
                <w:rFonts w:ascii="Calibri" w:hAnsi="Calibri" w:cs="Calibri"/>
                <w:b/>
                <w:bCs/>
                <w:sz w:val="22"/>
                <w:szCs w:val="22"/>
              </w:rPr>
              <w:t>$1,700</w:t>
            </w:r>
          </w:p>
        </w:tc>
      </w:tr>
      <w:tr w:rsidR="00311F1F" w:rsidRPr="00311F1F" w14:paraId="10B0264D" w14:textId="77777777" w:rsidTr="002141CE">
        <w:tc>
          <w:tcPr>
            <w:tcW w:w="3415" w:type="dxa"/>
            <w:shd w:val="clear" w:color="auto" w:fill="auto"/>
            <w:vAlign w:val="bottom"/>
          </w:tcPr>
          <w:p w14:paraId="4A6B7E63" w14:textId="77777777" w:rsidR="00311F1F" w:rsidRPr="00784BBE" w:rsidRDefault="00311F1F" w:rsidP="007301C7">
            <w:pPr>
              <w:jc w:val="center"/>
              <w:rPr>
                <w:rFonts w:ascii="Calibri" w:hAnsi="Calibri" w:cs="Calibri"/>
                <w:b/>
                <w:bCs/>
                <w:sz w:val="22"/>
                <w:szCs w:val="22"/>
              </w:rPr>
            </w:pPr>
          </w:p>
        </w:tc>
        <w:tc>
          <w:tcPr>
            <w:tcW w:w="2369" w:type="dxa"/>
            <w:shd w:val="clear" w:color="auto" w:fill="auto"/>
            <w:vAlign w:val="bottom"/>
          </w:tcPr>
          <w:p w14:paraId="18DC6D1D" w14:textId="77777777" w:rsidR="00311F1F" w:rsidRPr="00784BBE" w:rsidRDefault="00311F1F" w:rsidP="00DA1808">
            <w:pPr>
              <w:jc w:val="right"/>
              <w:rPr>
                <w:rFonts w:ascii="Calibri" w:hAnsi="Calibri" w:cs="Calibri"/>
                <w:sz w:val="22"/>
                <w:szCs w:val="22"/>
              </w:rPr>
            </w:pPr>
          </w:p>
        </w:tc>
        <w:tc>
          <w:tcPr>
            <w:tcW w:w="2401" w:type="dxa"/>
            <w:shd w:val="clear" w:color="auto" w:fill="auto"/>
            <w:vAlign w:val="bottom"/>
          </w:tcPr>
          <w:p w14:paraId="5B52C082" w14:textId="77777777" w:rsidR="00311F1F" w:rsidRPr="00784BBE" w:rsidRDefault="00311F1F" w:rsidP="00DA1808">
            <w:pPr>
              <w:jc w:val="right"/>
              <w:rPr>
                <w:rFonts w:ascii="Calibri" w:hAnsi="Calibri" w:cs="Calibri"/>
                <w:sz w:val="22"/>
                <w:szCs w:val="22"/>
                <w:highlight w:val="yellow"/>
              </w:rPr>
            </w:pPr>
          </w:p>
        </w:tc>
      </w:tr>
      <w:tr w:rsidR="007301C7" w:rsidRPr="00311F1F" w14:paraId="1588E26E" w14:textId="77777777" w:rsidTr="002141CE">
        <w:tc>
          <w:tcPr>
            <w:tcW w:w="3415" w:type="dxa"/>
            <w:shd w:val="clear" w:color="auto" w:fill="auto"/>
            <w:vAlign w:val="bottom"/>
          </w:tcPr>
          <w:p w14:paraId="640C012D" w14:textId="21A85129" w:rsidR="007301C7" w:rsidRPr="00784BBE" w:rsidRDefault="007301C7" w:rsidP="007301C7">
            <w:pPr>
              <w:jc w:val="center"/>
              <w:rPr>
                <w:rFonts w:ascii="Calibri" w:hAnsi="Calibri" w:cs="Calibri"/>
                <w:b/>
                <w:bCs/>
                <w:sz w:val="22"/>
                <w:szCs w:val="22"/>
              </w:rPr>
            </w:pPr>
            <w:r w:rsidRPr="00784BBE">
              <w:rPr>
                <w:rFonts w:ascii="Calibri" w:hAnsi="Calibri" w:cs="Calibri"/>
                <w:b/>
                <w:bCs/>
                <w:sz w:val="22"/>
                <w:szCs w:val="22"/>
              </w:rPr>
              <w:t>Library Department:</w:t>
            </w:r>
          </w:p>
        </w:tc>
        <w:tc>
          <w:tcPr>
            <w:tcW w:w="2369" w:type="dxa"/>
            <w:shd w:val="clear" w:color="auto" w:fill="auto"/>
            <w:vAlign w:val="bottom"/>
          </w:tcPr>
          <w:p w14:paraId="3B96024D" w14:textId="77777777" w:rsidR="007301C7" w:rsidRPr="00784BBE" w:rsidRDefault="007301C7" w:rsidP="00DA1808">
            <w:pPr>
              <w:jc w:val="right"/>
              <w:rPr>
                <w:rFonts w:ascii="Calibri" w:hAnsi="Calibri" w:cs="Calibri"/>
                <w:sz w:val="22"/>
                <w:szCs w:val="22"/>
              </w:rPr>
            </w:pPr>
          </w:p>
        </w:tc>
        <w:tc>
          <w:tcPr>
            <w:tcW w:w="2401" w:type="dxa"/>
            <w:shd w:val="clear" w:color="auto" w:fill="auto"/>
            <w:vAlign w:val="bottom"/>
          </w:tcPr>
          <w:p w14:paraId="04E30D7B" w14:textId="77777777" w:rsidR="007301C7" w:rsidRPr="00784BBE" w:rsidRDefault="007301C7" w:rsidP="00DA1808">
            <w:pPr>
              <w:jc w:val="right"/>
              <w:rPr>
                <w:rFonts w:ascii="Calibri" w:hAnsi="Calibri" w:cs="Calibri"/>
                <w:sz w:val="22"/>
                <w:szCs w:val="22"/>
                <w:highlight w:val="yellow"/>
              </w:rPr>
            </w:pPr>
          </w:p>
        </w:tc>
      </w:tr>
      <w:tr w:rsidR="002141CE" w:rsidRPr="00311F1F" w14:paraId="34A947F8" w14:textId="77777777" w:rsidTr="002141CE">
        <w:tc>
          <w:tcPr>
            <w:tcW w:w="3415" w:type="dxa"/>
            <w:shd w:val="clear" w:color="auto" w:fill="auto"/>
            <w:vAlign w:val="bottom"/>
          </w:tcPr>
          <w:p w14:paraId="69162605" w14:textId="2150258F" w:rsidR="00972901" w:rsidRPr="00784BBE" w:rsidRDefault="007301C7" w:rsidP="002141CE">
            <w:pPr>
              <w:rPr>
                <w:rFonts w:ascii="Calibri" w:hAnsi="Calibri" w:cs="Calibri"/>
                <w:sz w:val="22"/>
                <w:szCs w:val="22"/>
              </w:rPr>
            </w:pPr>
            <w:r w:rsidRPr="00784BBE">
              <w:rPr>
                <w:rFonts w:ascii="Calibri" w:hAnsi="Calibri" w:cs="Calibri"/>
                <w:sz w:val="22"/>
                <w:szCs w:val="22"/>
              </w:rPr>
              <w:t>Library Wages</w:t>
            </w:r>
          </w:p>
        </w:tc>
        <w:tc>
          <w:tcPr>
            <w:tcW w:w="2369" w:type="dxa"/>
            <w:shd w:val="clear" w:color="auto" w:fill="auto"/>
            <w:vAlign w:val="bottom"/>
          </w:tcPr>
          <w:p w14:paraId="11BD870E" w14:textId="401CEB4C" w:rsidR="00972901" w:rsidRPr="00784BBE" w:rsidRDefault="007301C7" w:rsidP="002141CE">
            <w:pPr>
              <w:jc w:val="right"/>
              <w:rPr>
                <w:rFonts w:ascii="Calibri" w:hAnsi="Calibri" w:cs="Calibri"/>
                <w:sz w:val="22"/>
                <w:szCs w:val="22"/>
              </w:rPr>
            </w:pPr>
            <w:r w:rsidRPr="00784BBE">
              <w:rPr>
                <w:rFonts w:ascii="Calibri" w:hAnsi="Calibri" w:cs="Calibri"/>
                <w:sz w:val="22"/>
                <w:szCs w:val="22"/>
              </w:rPr>
              <w:t>$50,582</w:t>
            </w:r>
          </w:p>
        </w:tc>
        <w:tc>
          <w:tcPr>
            <w:tcW w:w="2401" w:type="dxa"/>
            <w:shd w:val="clear" w:color="auto" w:fill="auto"/>
            <w:vAlign w:val="bottom"/>
          </w:tcPr>
          <w:p w14:paraId="2EF2D384" w14:textId="38935C2F" w:rsidR="00972901" w:rsidRPr="00784BBE" w:rsidRDefault="00D973CA" w:rsidP="002141CE">
            <w:pPr>
              <w:jc w:val="right"/>
              <w:rPr>
                <w:rFonts w:ascii="Calibri" w:hAnsi="Calibri" w:cs="Calibri"/>
                <w:sz w:val="22"/>
                <w:szCs w:val="22"/>
              </w:rPr>
            </w:pPr>
            <w:r w:rsidRPr="00784BBE">
              <w:rPr>
                <w:rFonts w:ascii="Calibri" w:hAnsi="Calibri" w:cs="Calibri"/>
                <w:sz w:val="22"/>
                <w:szCs w:val="22"/>
              </w:rPr>
              <w:t>$53,972</w:t>
            </w:r>
          </w:p>
        </w:tc>
      </w:tr>
      <w:tr w:rsidR="007301C7" w:rsidRPr="00311F1F" w14:paraId="49584120" w14:textId="77777777" w:rsidTr="002141CE">
        <w:tc>
          <w:tcPr>
            <w:tcW w:w="3415" w:type="dxa"/>
            <w:shd w:val="clear" w:color="auto" w:fill="auto"/>
            <w:vAlign w:val="bottom"/>
          </w:tcPr>
          <w:p w14:paraId="6910CA67" w14:textId="25D78D0D" w:rsidR="007301C7" w:rsidRPr="00784BBE" w:rsidRDefault="007301C7" w:rsidP="002141CE">
            <w:pPr>
              <w:rPr>
                <w:rFonts w:ascii="Calibri" w:hAnsi="Calibri" w:cs="Calibri"/>
                <w:sz w:val="22"/>
                <w:szCs w:val="22"/>
              </w:rPr>
            </w:pPr>
            <w:r w:rsidRPr="00784BBE">
              <w:rPr>
                <w:rFonts w:ascii="Calibri" w:hAnsi="Calibri" w:cs="Calibri"/>
                <w:sz w:val="22"/>
                <w:szCs w:val="22"/>
              </w:rPr>
              <w:t>Library Expenses</w:t>
            </w:r>
          </w:p>
        </w:tc>
        <w:tc>
          <w:tcPr>
            <w:tcW w:w="2369" w:type="dxa"/>
            <w:shd w:val="clear" w:color="auto" w:fill="auto"/>
            <w:vAlign w:val="bottom"/>
          </w:tcPr>
          <w:p w14:paraId="4431BD77" w14:textId="2F098969" w:rsidR="007301C7" w:rsidRPr="00784BBE" w:rsidRDefault="00D973CA" w:rsidP="002141CE">
            <w:pPr>
              <w:jc w:val="right"/>
              <w:rPr>
                <w:rFonts w:ascii="Calibri" w:hAnsi="Calibri" w:cs="Calibri"/>
                <w:sz w:val="22"/>
                <w:szCs w:val="22"/>
              </w:rPr>
            </w:pPr>
            <w:r w:rsidRPr="00784BBE">
              <w:rPr>
                <w:rFonts w:ascii="Calibri" w:hAnsi="Calibri" w:cs="Calibri"/>
                <w:sz w:val="22"/>
                <w:szCs w:val="22"/>
              </w:rPr>
              <w:t>$43,330</w:t>
            </w:r>
          </w:p>
        </w:tc>
        <w:tc>
          <w:tcPr>
            <w:tcW w:w="2401" w:type="dxa"/>
            <w:shd w:val="clear" w:color="auto" w:fill="auto"/>
            <w:vAlign w:val="bottom"/>
          </w:tcPr>
          <w:p w14:paraId="433E5539" w14:textId="742EDDD4" w:rsidR="007301C7" w:rsidRPr="00784BBE" w:rsidRDefault="00D973CA" w:rsidP="002141CE">
            <w:pPr>
              <w:jc w:val="right"/>
              <w:rPr>
                <w:rFonts w:ascii="Calibri" w:hAnsi="Calibri" w:cs="Calibri"/>
                <w:sz w:val="22"/>
                <w:szCs w:val="22"/>
              </w:rPr>
            </w:pPr>
            <w:r w:rsidRPr="00784BBE">
              <w:rPr>
                <w:rFonts w:ascii="Calibri" w:hAnsi="Calibri" w:cs="Calibri"/>
                <w:sz w:val="22"/>
                <w:szCs w:val="22"/>
              </w:rPr>
              <w:t>$43,099</w:t>
            </w:r>
          </w:p>
        </w:tc>
      </w:tr>
      <w:tr w:rsidR="00D973CA" w:rsidRPr="00311F1F" w14:paraId="2D8817A0" w14:textId="77777777" w:rsidTr="002141CE">
        <w:tc>
          <w:tcPr>
            <w:tcW w:w="3415" w:type="dxa"/>
            <w:shd w:val="clear" w:color="auto" w:fill="auto"/>
            <w:vAlign w:val="bottom"/>
          </w:tcPr>
          <w:p w14:paraId="590BF989" w14:textId="69D36E76" w:rsidR="00D973CA" w:rsidRPr="00784BBE" w:rsidRDefault="00D973CA" w:rsidP="00D973CA">
            <w:pPr>
              <w:jc w:val="center"/>
              <w:rPr>
                <w:rFonts w:ascii="Calibri" w:hAnsi="Calibri" w:cs="Calibri"/>
                <w:b/>
                <w:bCs/>
                <w:sz w:val="22"/>
                <w:szCs w:val="22"/>
              </w:rPr>
            </w:pPr>
            <w:r w:rsidRPr="00784BBE">
              <w:rPr>
                <w:rFonts w:ascii="Calibri" w:hAnsi="Calibri" w:cs="Calibri"/>
                <w:b/>
                <w:bCs/>
                <w:sz w:val="22"/>
                <w:szCs w:val="22"/>
              </w:rPr>
              <w:t>Total Library Department:</w:t>
            </w:r>
          </w:p>
        </w:tc>
        <w:tc>
          <w:tcPr>
            <w:tcW w:w="2369" w:type="dxa"/>
            <w:shd w:val="clear" w:color="auto" w:fill="auto"/>
            <w:vAlign w:val="bottom"/>
          </w:tcPr>
          <w:p w14:paraId="3B70D3B0" w14:textId="54945EE2" w:rsidR="00D973CA" w:rsidRPr="00821698" w:rsidRDefault="00D973CA" w:rsidP="002141CE">
            <w:pPr>
              <w:jc w:val="right"/>
              <w:rPr>
                <w:rFonts w:ascii="Calibri" w:hAnsi="Calibri" w:cs="Calibri"/>
                <w:b/>
                <w:bCs/>
                <w:sz w:val="22"/>
                <w:szCs w:val="22"/>
              </w:rPr>
            </w:pPr>
            <w:r w:rsidRPr="00821698">
              <w:rPr>
                <w:rFonts w:ascii="Calibri" w:hAnsi="Calibri" w:cs="Calibri"/>
                <w:b/>
                <w:bCs/>
                <w:sz w:val="22"/>
                <w:szCs w:val="22"/>
              </w:rPr>
              <w:t>$93,912</w:t>
            </w:r>
          </w:p>
        </w:tc>
        <w:tc>
          <w:tcPr>
            <w:tcW w:w="2401" w:type="dxa"/>
            <w:shd w:val="clear" w:color="auto" w:fill="auto"/>
            <w:vAlign w:val="bottom"/>
          </w:tcPr>
          <w:p w14:paraId="7275D562" w14:textId="39F37A57" w:rsidR="00D973CA" w:rsidRPr="00821698" w:rsidRDefault="00D973CA" w:rsidP="002141CE">
            <w:pPr>
              <w:jc w:val="right"/>
              <w:rPr>
                <w:rFonts w:ascii="Calibri" w:hAnsi="Calibri" w:cs="Calibri"/>
                <w:b/>
                <w:bCs/>
                <w:sz w:val="22"/>
                <w:szCs w:val="22"/>
              </w:rPr>
            </w:pPr>
            <w:r w:rsidRPr="00821698">
              <w:rPr>
                <w:rFonts w:ascii="Calibri" w:hAnsi="Calibri" w:cs="Calibri"/>
                <w:b/>
                <w:bCs/>
                <w:sz w:val="22"/>
                <w:szCs w:val="22"/>
              </w:rPr>
              <w:t>$97,071</w:t>
            </w:r>
          </w:p>
        </w:tc>
      </w:tr>
      <w:tr w:rsidR="00311F1F" w:rsidRPr="00311F1F" w14:paraId="4077831D" w14:textId="77777777" w:rsidTr="002141CE">
        <w:tc>
          <w:tcPr>
            <w:tcW w:w="3415" w:type="dxa"/>
            <w:shd w:val="clear" w:color="auto" w:fill="auto"/>
            <w:vAlign w:val="bottom"/>
          </w:tcPr>
          <w:p w14:paraId="4FB0D772" w14:textId="77777777" w:rsidR="00311F1F" w:rsidRPr="00784BBE" w:rsidRDefault="00311F1F" w:rsidP="00D973CA">
            <w:pPr>
              <w:jc w:val="center"/>
              <w:rPr>
                <w:rFonts w:ascii="Calibri" w:hAnsi="Calibri" w:cs="Calibri"/>
                <w:b/>
                <w:bCs/>
                <w:sz w:val="22"/>
                <w:szCs w:val="22"/>
              </w:rPr>
            </w:pPr>
          </w:p>
        </w:tc>
        <w:tc>
          <w:tcPr>
            <w:tcW w:w="2369" w:type="dxa"/>
            <w:shd w:val="clear" w:color="auto" w:fill="auto"/>
            <w:vAlign w:val="bottom"/>
          </w:tcPr>
          <w:p w14:paraId="4E460E39" w14:textId="77777777" w:rsidR="00311F1F" w:rsidRPr="00784BBE" w:rsidRDefault="00311F1F" w:rsidP="00821698">
            <w:pPr>
              <w:rPr>
                <w:rFonts w:ascii="Calibri" w:hAnsi="Calibri" w:cs="Calibri"/>
                <w:sz w:val="22"/>
                <w:szCs w:val="22"/>
              </w:rPr>
            </w:pPr>
          </w:p>
        </w:tc>
        <w:tc>
          <w:tcPr>
            <w:tcW w:w="2401" w:type="dxa"/>
            <w:shd w:val="clear" w:color="auto" w:fill="auto"/>
            <w:vAlign w:val="bottom"/>
          </w:tcPr>
          <w:p w14:paraId="709C8A6E" w14:textId="77777777" w:rsidR="00311F1F" w:rsidRPr="00784BBE" w:rsidRDefault="00311F1F" w:rsidP="002141CE">
            <w:pPr>
              <w:jc w:val="right"/>
              <w:rPr>
                <w:rFonts w:ascii="Calibri" w:hAnsi="Calibri" w:cs="Calibri"/>
                <w:sz w:val="22"/>
                <w:szCs w:val="22"/>
              </w:rPr>
            </w:pPr>
          </w:p>
        </w:tc>
      </w:tr>
      <w:tr w:rsidR="00D973CA" w:rsidRPr="00311F1F" w14:paraId="28CDFD16" w14:textId="77777777" w:rsidTr="002141CE">
        <w:tc>
          <w:tcPr>
            <w:tcW w:w="3415" w:type="dxa"/>
            <w:shd w:val="clear" w:color="auto" w:fill="auto"/>
            <w:vAlign w:val="bottom"/>
          </w:tcPr>
          <w:p w14:paraId="4DE7E547" w14:textId="344F50C8" w:rsidR="00D973CA" w:rsidRPr="00784BBE" w:rsidRDefault="00D973CA" w:rsidP="00D973CA">
            <w:pPr>
              <w:jc w:val="center"/>
              <w:rPr>
                <w:rFonts w:ascii="Calibri" w:hAnsi="Calibri" w:cs="Calibri"/>
                <w:b/>
                <w:bCs/>
                <w:sz w:val="22"/>
                <w:szCs w:val="22"/>
              </w:rPr>
            </w:pPr>
            <w:r w:rsidRPr="00784BBE">
              <w:rPr>
                <w:rFonts w:ascii="Calibri" w:hAnsi="Calibri" w:cs="Calibri"/>
                <w:b/>
                <w:bCs/>
                <w:sz w:val="22"/>
                <w:szCs w:val="22"/>
              </w:rPr>
              <w:t>Council on Aging Expenses</w:t>
            </w:r>
          </w:p>
        </w:tc>
        <w:tc>
          <w:tcPr>
            <w:tcW w:w="2369" w:type="dxa"/>
            <w:shd w:val="clear" w:color="auto" w:fill="auto"/>
            <w:vAlign w:val="bottom"/>
          </w:tcPr>
          <w:p w14:paraId="5453AF4E" w14:textId="0C4BA80B" w:rsidR="00D973CA" w:rsidRPr="00821698" w:rsidRDefault="00D973CA" w:rsidP="002141CE">
            <w:pPr>
              <w:jc w:val="right"/>
              <w:rPr>
                <w:rFonts w:ascii="Calibri" w:hAnsi="Calibri" w:cs="Calibri"/>
                <w:b/>
                <w:bCs/>
                <w:sz w:val="22"/>
                <w:szCs w:val="22"/>
              </w:rPr>
            </w:pPr>
            <w:r w:rsidRPr="00821698">
              <w:rPr>
                <w:rFonts w:ascii="Calibri" w:hAnsi="Calibri" w:cs="Calibri"/>
                <w:b/>
                <w:bCs/>
                <w:sz w:val="22"/>
                <w:szCs w:val="22"/>
              </w:rPr>
              <w:t>$20,000</w:t>
            </w:r>
          </w:p>
        </w:tc>
        <w:tc>
          <w:tcPr>
            <w:tcW w:w="2401" w:type="dxa"/>
            <w:shd w:val="clear" w:color="auto" w:fill="auto"/>
            <w:vAlign w:val="bottom"/>
          </w:tcPr>
          <w:p w14:paraId="29792D5C" w14:textId="110A6407" w:rsidR="00D973CA" w:rsidRPr="00821698" w:rsidRDefault="00D973CA" w:rsidP="002141CE">
            <w:pPr>
              <w:jc w:val="right"/>
              <w:rPr>
                <w:rFonts w:ascii="Calibri" w:hAnsi="Calibri" w:cs="Calibri"/>
                <w:b/>
                <w:bCs/>
                <w:sz w:val="22"/>
                <w:szCs w:val="22"/>
              </w:rPr>
            </w:pPr>
            <w:r w:rsidRPr="00821698">
              <w:rPr>
                <w:rFonts w:ascii="Calibri" w:hAnsi="Calibri" w:cs="Calibri"/>
                <w:b/>
                <w:bCs/>
                <w:sz w:val="22"/>
                <w:szCs w:val="22"/>
              </w:rPr>
              <w:t>$20,000</w:t>
            </w:r>
          </w:p>
        </w:tc>
      </w:tr>
      <w:tr w:rsidR="00597B80" w:rsidRPr="00311F1F" w14:paraId="4D73AB9B" w14:textId="77777777" w:rsidTr="002141CE">
        <w:tc>
          <w:tcPr>
            <w:tcW w:w="3415" w:type="dxa"/>
            <w:shd w:val="clear" w:color="auto" w:fill="auto"/>
            <w:vAlign w:val="bottom"/>
          </w:tcPr>
          <w:p w14:paraId="586B7168" w14:textId="77777777" w:rsidR="00597B80" w:rsidRPr="00784BBE" w:rsidRDefault="00597B80" w:rsidP="002141CE">
            <w:pPr>
              <w:rPr>
                <w:rFonts w:ascii="Calibri" w:hAnsi="Calibri" w:cs="Calibri"/>
                <w:sz w:val="22"/>
                <w:szCs w:val="22"/>
              </w:rPr>
            </w:pPr>
          </w:p>
        </w:tc>
        <w:tc>
          <w:tcPr>
            <w:tcW w:w="2369" w:type="dxa"/>
            <w:shd w:val="clear" w:color="auto" w:fill="auto"/>
            <w:vAlign w:val="bottom"/>
          </w:tcPr>
          <w:p w14:paraId="2CEA817E" w14:textId="77777777" w:rsidR="00597B80" w:rsidRPr="00784BBE" w:rsidRDefault="00597B80" w:rsidP="00DA1808">
            <w:pPr>
              <w:jc w:val="right"/>
              <w:rPr>
                <w:rFonts w:ascii="Calibri" w:hAnsi="Calibri" w:cs="Calibri"/>
                <w:sz w:val="22"/>
                <w:szCs w:val="22"/>
              </w:rPr>
            </w:pPr>
          </w:p>
        </w:tc>
        <w:tc>
          <w:tcPr>
            <w:tcW w:w="2401" w:type="dxa"/>
            <w:shd w:val="clear" w:color="auto" w:fill="auto"/>
            <w:vAlign w:val="bottom"/>
          </w:tcPr>
          <w:p w14:paraId="3B768907" w14:textId="77777777" w:rsidR="00597B80" w:rsidRPr="00784BBE" w:rsidRDefault="00597B80" w:rsidP="00DA1808">
            <w:pPr>
              <w:jc w:val="right"/>
              <w:rPr>
                <w:rFonts w:ascii="Calibri" w:hAnsi="Calibri" w:cs="Calibri"/>
                <w:sz w:val="22"/>
                <w:szCs w:val="22"/>
              </w:rPr>
            </w:pPr>
          </w:p>
        </w:tc>
      </w:tr>
      <w:tr w:rsidR="00597B80" w:rsidRPr="00311F1F" w14:paraId="2106884A" w14:textId="77777777" w:rsidTr="002141CE">
        <w:tc>
          <w:tcPr>
            <w:tcW w:w="3415" w:type="dxa"/>
            <w:shd w:val="clear" w:color="auto" w:fill="auto"/>
            <w:vAlign w:val="bottom"/>
          </w:tcPr>
          <w:p w14:paraId="328C6D32" w14:textId="127EE276" w:rsidR="00597B80" w:rsidRPr="00784BBE" w:rsidRDefault="00597B80" w:rsidP="00597B80">
            <w:pPr>
              <w:jc w:val="center"/>
              <w:rPr>
                <w:rFonts w:ascii="Calibri" w:hAnsi="Calibri" w:cs="Calibri"/>
                <w:b/>
                <w:bCs/>
                <w:sz w:val="22"/>
                <w:szCs w:val="22"/>
              </w:rPr>
            </w:pPr>
            <w:r w:rsidRPr="00784BBE">
              <w:rPr>
                <w:rFonts w:ascii="Calibri" w:hAnsi="Calibri" w:cs="Calibri"/>
                <w:b/>
                <w:bCs/>
                <w:sz w:val="22"/>
                <w:szCs w:val="22"/>
              </w:rPr>
              <w:t>Transfer Station Department:</w:t>
            </w:r>
          </w:p>
        </w:tc>
        <w:tc>
          <w:tcPr>
            <w:tcW w:w="2369" w:type="dxa"/>
            <w:shd w:val="clear" w:color="auto" w:fill="auto"/>
            <w:vAlign w:val="bottom"/>
          </w:tcPr>
          <w:p w14:paraId="5045F8CC" w14:textId="77777777" w:rsidR="00597B80" w:rsidRPr="00784BBE" w:rsidRDefault="00597B80" w:rsidP="00DA1808">
            <w:pPr>
              <w:jc w:val="right"/>
              <w:rPr>
                <w:rFonts w:ascii="Calibri" w:hAnsi="Calibri" w:cs="Calibri"/>
                <w:sz w:val="22"/>
                <w:szCs w:val="22"/>
              </w:rPr>
            </w:pPr>
          </w:p>
        </w:tc>
        <w:tc>
          <w:tcPr>
            <w:tcW w:w="2401" w:type="dxa"/>
            <w:shd w:val="clear" w:color="auto" w:fill="auto"/>
            <w:vAlign w:val="bottom"/>
          </w:tcPr>
          <w:p w14:paraId="27667796" w14:textId="77777777" w:rsidR="00597B80" w:rsidRPr="00784BBE" w:rsidRDefault="00597B80" w:rsidP="00DA1808">
            <w:pPr>
              <w:jc w:val="right"/>
              <w:rPr>
                <w:rFonts w:ascii="Calibri" w:hAnsi="Calibri" w:cs="Calibri"/>
                <w:sz w:val="22"/>
                <w:szCs w:val="22"/>
              </w:rPr>
            </w:pPr>
          </w:p>
        </w:tc>
      </w:tr>
      <w:tr w:rsidR="000E7861" w:rsidRPr="00311F1F" w14:paraId="3258F6C6" w14:textId="77777777" w:rsidTr="002141CE">
        <w:tc>
          <w:tcPr>
            <w:tcW w:w="3415" w:type="dxa"/>
            <w:shd w:val="clear" w:color="auto" w:fill="auto"/>
            <w:vAlign w:val="bottom"/>
          </w:tcPr>
          <w:p w14:paraId="2EFBAC0B" w14:textId="1A9256A3" w:rsidR="000E7861" w:rsidRPr="00784BBE" w:rsidRDefault="00E77652" w:rsidP="00E77652">
            <w:pPr>
              <w:rPr>
                <w:rFonts w:ascii="Calibri" w:hAnsi="Calibri" w:cs="Calibri"/>
                <w:b/>
                <w:bCs/>
                <w:sz w:val="22"/>
                <w:szCs w:val="22"/>
              </w:rPr>
            </w:pPr>
            <w:r w:rsidRPr="00784BBE">
              <w:rPr>
                <w:rFonts w:ascii="Calibri" w:hAnsi="Calibri" w:cs="Calibri"/>
                <w:sz w:val="22"/>
                <w:szCs w:val="22"/>
              </w:rPr>
              <w:t>Transfer Station Wages</w:t>
            </w:r>
          </w:p>
        </w:tc>
        <w:tc>
          <w:tcPr>
            <w:tcW w:w="2369" w:type="dxa"/>
            <w:shd w:val="clear" w:color="auto" w:fill="auto"/>
            <w:vAlign w:val="bottom"/>
          </w:tcPr>
          <w:p w14:paraId="0803FB3D" w14:textId="4EF3C73D" w:rsidR="000E7861" w:rsidRPr="00784BBE" w:rsidRDefault="00E77652" w:rsidP="00DA1808">
            <w:pPr>
              <w:jc w:val="right"/>
              <w:rPr>
                <w:rFonts w:ascii="Calibri" w:hAnsi="Calibri" w:cs="Calibri"/>
                <w:sz w:val="22"/>
                <w:szCs w:val="22"/>
              </w:rPr>
            </w:pPr>
            <w:r w:rsidRPr="00784BBE">
              <w:rPr>
                <w:rFonts w:ascii="Calibri" w:hAnsi="Calibri" w:cs="Calibri"/>
                <w:sz w:val="22"/>
                <w:szCs w:val="22"/>
              </w:rPr>
              <w:t>$21,622</w:t>
            </w:r>
          </w:p>
        </w:tc>
        <w:tc>
          <w:tcPr>
            <w:tcW w:w="2401" w:type="dxa"/>
            <w:shd w:val="clear" w:color="auto" w:fill="auto"/>
            <w:vAlign w:val="bottom"/>
          </w:tcPr>
          <w:p w14:paraId="1BCA1373" w14:textId="33157623" w:rsidR="000E7861" w:rsidRPr="00784BBE" w:rsidRDefault="00E77652" w:rsidP="00DA1808">
            <w:pPr>
              <w:jc w:val="right"/>
              <w:rPr>
                <w:rFonts w:ascii="Calibri" w:hAnsi="Calibri" w:cs="Calibri"/>
                <w:sz w:val="22"/>
                <w:szCs w:val="22"/>
              </w:rPr>
            </w:pPr>
            <w:r w:rsidRPr="00784BBE">
              <w:rPr>
                <w:rFonts w:ascii="Calibri" w:hAnsi="Calibri" w:cs="Calibri"/>
                <w:sz w:val="22"/>
                <w:szCs w:val="22"/>
              </w:rPr>
              <w:t>$22,486</w:t>
            </w:r>
          </w:p>
        </w:tc>
      </w:tr>
      <w:tr w:rsidR="000E7861" w:rsidRPr="00311F1F" w14:paraId="1DB16242" w14:textId="77777777" w:rsidTr="002141CE">
        <w:tc>
          <w:tcPr>
            <w:tcW w:w="3415" w:type="dxa"/>
            <w:shd w:val="clear" w:color="auto" w:fill="auto"/>
            <w:vAlign w:val="bottom"/>
          </w:tcPr>
          <w:p w14:paraId="365C7EE9" w14:textId="51214EE0" w:rsidR="000E7861" w:rsidRPr="00784BBE" w:rsidRDefault="00E77652" w:rsidP="00E77652">
            <w:pPr>
              <w:rPr>
                <w:rFonts w:ascii="Calibri" w:hAnsi="Calibri" w:cs="Calibri"/>
                <w:sz w:val="22"/>
                <w:szCs w:val="22"/>
              </w:rPr>
            </w:pPr>
            <w:r w:rsidRPr="00784BBE">
              <w:rPr>
                <w:rFonts w:ascii="Calibri" w:hAnsi="Calibri" w:cs="Calibri"/>
                <w:sz w:val="22"/>
                <w:szCs w:val="22"/>
              </w:rPr>
              <w:t>Transfer Station Expenses</w:t>
            </w:r>
          </w:p>
        </w:tc>
        <w:tc>
          <w:tcPr>
            <w:tcW w:w="2369" w:type="dxa"/>
            <w:shd w:val="clear" w:color="auto" w:fill="auto"/>
            <w:vAlign w:val="bottom"/>
          </w:tcPr>
          <w:p w14:paraId="157D78A7" w14:textId="776560A0" w:rsidR="000E7861" w:rsidRPr="00784BBE" w:rsidRDefault="00E77652" w:rsidP="00DA1808">
            <w:pPr>
              <w:jc w:val="right"/>
              <w:rPr>
                <w:rFonts w:ascii="Calibri" w:hAnsi="Calibri" w:cs="Calibri"/>
                <w:sz w:val="22"/>
                <w:szCs w:val="22"/>
              </w:rPr>
            </w:pPr>
            <w:r w:rsidRPr="00784BBE">
              <w:rPr>
                <w:rFonts w:ascii="Calibri" w:hAnsi="Calibri" w:cs="Calibri"/>
                <w:sz w:val="22"/>
                <w:szCs w:val="22"/>
              </w:rPr>
              <w:t>$</w:t>
            </w:r>
            <w:r w:rsidR="00F10ABF">
              <w:rPr>
                <w:rFonts w:ascii="Calibri" w:hAnsi="Calibri" w:cs="Calibri"/>
                <w:sz w:val="22"/>
                <w:szCs w:val="22"/>
              </w:rPr>
              <w:t>74,598</w:t>
            </w:r>
          </w:p>
        </w:tc>
        <w:tc>
          <w:tcPr>
            <w:tcW w:w="2401" w:type="dxa"/>
            <w:shd w:val="clear" w:color="auto" w:fill="auto"/>
            <w:vAlign w:val="bottom"/>
          </w:tcPr>
          <w:p w14:paraId="098A6780" w14:textId="00EA8D05" w:rsidR="000E7861" w:rsidRPr="00784BBE" w:rsidRDefault="00E77652" w:rsidP="00DA1808">
            <w:pPr>
              <w:jc w:val="right"/>
              <w:rPr>
                <w:rFonts w:ascii="Calibri" w:hAnsi="Calibri" w:cs="Calibri"/>
                <w:sz w:val="22"/>
                <w:szCs w:val="22"/>
              </w:rPr>
            </w:pPr>
            <w:r w:rsidRPr="00784BBE">
              <w:rPr>
                <w:rFonts w:ascii="Calibri" w:hAnsi="Calibri" w:cs="Calibri"/>
                <w:sz w:val="22"/>
                <w:szCs w:val="22"/>
              </w:rPr>
              <w:t>$</w:t>
            </w:r>
            <w:r w:rsidR="00DA06E2">
              <w:rPr>
                <w:rFonts w:ascii="Calibri" w:hAnsi="Calibri" w:cs="Calibri"/>
                <w:sz w:val="22"/>
                <w:szCs w:val="22"/>
              </w:rPr>
              <w:t>79,112</w:t>
            </w:r>
          </w:p>
        </w:tc>
      </w:tr>
      <w:tr w:rsidR="00597B80" w:rsidRPr="00311F1F" w14:paraId="15F364A4" w14:textId="77777777" w:rsidTr="002141CE">
        <w:tc>
          <w:tcPr>
            <w:tcW w:w="3415" w:type="dxa"/>
            <w:shd w:val="clear" w:color="auto" w:fill="auto"/>
            <w:vAlign w:val="bottom"/>
          </w:tcPr>
          <w:p w14:paraId="25374DB5" w14:textId="16B5D38D" w:rsidR="00597B80" w:rsidRPr="00784BBE" w:rsidRDefault="00E77652" w:rsidP="00E77652">
            <w:pPr>
              <w:jc w:val="center"/>
              <w:rPr>
                <w:rFonts w:ascii="Calibri" w:hAnsi="Calibri" w:cs="Calibri"/>
                <w:b/>
                <w:bCs/>
                <w:sz w:val="22"/>
                <w:szCs w:val="22"/>
              </w:rPr>
            </w:pPr>
            <w:r w:rsidRPr="00784BBE">
              <w:rPr>
                <w:rFonts w:ascii="Calibri" w:hAnsi="Calibri" w:cs="Calibri"/>
                <w:b/>
                <w:bCs/>
                <w:sz w:val="22"/>
                <w:szCs w:val="22"/>
              </w:rPr>
              <w:t>Total Transfer Station Department:</w:t>
            </w:r>
          </w:p>
        </w:tc>
        <w:tc>
          <w:tcPr>
            <w:tcW w:w="2369" w:type="dxa"/>
            <w:shd w:val="clear" w:color="auto" w:fill="auto"/>
            <w:vAlign w:val="bottom"/>
          </w:tcPr>
          <w:p w14:paraId="55ACECD3" w14:textId="6AF6BFA4" w:rsidR="00597B80" w:rsidRPr="00821698" w:rsidRDefault="00E77652" w:rsidP="00DA1808">
            <w:pPr>
              <w:jc w:val="right"/>
              <w:rPr>
                <w:rFonts w:ascii="Calibri" w:hAnsi="Calibri" w:cs="Calibri"/>
                <w:b/>
                <w:bCs/>
                <w:sz w:val="22"/>
                <w:szCs w:val="22"/>
              </w:rPr>
            </w:pPr>
            <w:r w:rsidRPr="00821698">
              <w:rPr>
                <w:rFonts w:ascii="Calibri" w:hAnsi="Calibri" w:cs="Calibri"/>
                <w:b/>
                <w:bCs/>
                <w:sz w:val="22"/>
                <w:szCs w:val="22"/>
              </w:rPr>
              <w:t>$96,220</w:t>
            </w:r>
          </w:p>
        </w:tc>
        <w:tc>
          <w:tcPr>
            <w:tcW w:w="2401" w:type="dxa"/>
            <w:shd w:val="clear" w:color="auto" w:fill="auto"/>
            <w:vAlign w:val="bottom"/>
          </w:tcPr>
          <w:p w14:paraId="66062CD9" w14:textId="25CD7D89" w:rsidR="00597B80" w:rsidRPr="00821698" w:rsidRDefault="00E77652" w:rsidP="00DA1808">
            <w:pPr>
              <w:jc w:val="right"/>
              <w:rPr>
                <w:rFonts w:ascii="Calibri" w:hAnsi="Calibri" w:cs="Calibri"/>
                <w:b/>
                <w:bCs/>
                <w:sz w:val="22"/>
                <w:szCs w:val="22"/>
              </w:rPr>
            </w:pPr>
            <w:r w:rsidRPr="00821698">
              <w:rPr>
                <w:rFonts w:ascii="Calibri" w:hAnsi="Calibri" w:cs="Calibri"/>
                <w:b/>
                <w:bCs/>
                <w:sz w:val="22"/>
                <w:szCs w:val="22"/>
              </w:rPr>
              <w:t>$10</w:t>
            </w:r>
            <w:r w:rsidR="00DA06E2">
              <w:rPr>
                <w:rFonts w:ascii="Calibri" w:hAnsi="Calibri" w:cs="Calibri"/>
                <w:b/>
                <w:bCs/>
                <w:sz w:val="22"/>
                <w:szCs w:val="22"/>
              </w:rPr>
              <w:t>1</w:t>
            </w:r>
            <w:r w:rsidRPr="00821698">
              <w:rPr>
                <w:rFonts w:ascii="Calibri" w:hAnsi="Calibri" w:cs="Calibri"/>
                <w:b/>
                <w:bCs/>
                <w:sz w:val="22"/>
                <w:szCs w:val="22"/>
              </w:rPr>
              <w:t>,</w:t>
            </w:r>
            <w:r w:rsidR="00DA06E2">
              <w:rPr>
                <w:rFonts w:ascii="Calibri" w:hAnsi="Calibri" w:cs="Calibri"/>
                <w:b/>
                <w:bCs/>
                <w:sz w:val="22"/>
                <w:szCs w:val="22"/>
              </w:rPr>
              <w:t>598</w:t>
            </w:r>
          </w:p>
        </w:tc>
      </w:tr>
      <w:tr w:rsidR="00311F1F" w:rsidRPr="00311F1F" w14:paraId="799DC3EB" w14:textId="77777777" w:rsidTr="002141CE">
        <w:tc>
          <w:tcPr>
            <w:tcW w:w="3415" w:type="dxa"/>
            <w:shd w:val="clear" w:color="auto" w:fill="auto"/>
            <w:vAlign w:val="bottom"/>
          </w:tcPr>
          <w:p w14:paraId="5AA8412F" w14:textId="77777777" w:rsidR="00311F1F" w:rsidRPr="00784BBE" w:rsidRDefault="00311F1F" w:rsidP="00734E3D">
            <w:pPr>
              <w:jc w:val="center"/>
              <w:rPr>
                <w:rFonts w:ascii="Calibri" w:hAnsi="Calibri" w:cs="Calibri"/>
                <w:b/>
                <w:bCs/>
                <w:sz w:val="22"/>
                <w:szCs w:val="22"/>
              </w:rPr>
            </w:pPr>
          </w:p>
        </w:tc>
        <w:tc>
          <w:tcPr>
            <w:tcW w:w="2369" w:type="dxa"/>
            <w:shd w:val="clear" w:color="auto" w:fill="auto"/>
            <w:vAlign w:val="bottom"/>
          </w:tcPr>
          <w:p w14:paraId="03D98F68" w14:textId="77777777" w:rsidR="00311F1F" w:rsidRPr="00784BBE" w:rsidRDefault="00311F1F" w:rsidP="00DA1808">
            <w:pPr>
              <w:jc w:val="right"/>
              <w:rPr>
                <w:rFonts w:ascii="Calibri" w:hAnsi="Calibri" w:cs="Calibri"/>
                <w:sz w:val="22"/>
                <w:szCs w:val="22"/>
              </w:rPr>
            </w:pPr>
          </w:p>
        </w:tc>
        <w:tc>
          <w:tcPr>
            <w:tcW w:w="2401" w:type="dxa"/>
            <w:shd w:val="clear" w:color="auto" w:fill="auto"/>
            <w:vAlign w:val="bottom"/>
          </w:tcPr>
          <w:p w14:paraId="4C5F2867" w14:textId="77777777" w:rsidR="00311F1F" w:rsidRPr="00784BBE" w:rsidRDefault="00311F1F" w:rsidP="00DA1808">
            <w:pPr>
              <w:jc w:val="right"/>
              <w:rPr>
                <w:rFonts w:ascii="Calibri" w:hAnsi="Calibri" w:cs="Calibri"/>
                <w:sz w:val="22"/>
                <w:szCs w:val="22"/>
                <w:highlight w:val="yellow"/>
              </w:rPr>
            </w:pPr>
          </w:p>
        </w:tc>
      </w:tr>
      <w:tr w:rsidR="002141CE" w:rsidRPr="00311F1F" w14:paraId="78C9285E" w14:textId="77777777" w:rsidTr="002141CE">
        <w:tc>
          <w:tcPr>
            <w:tcW w:w="3415" w:type="dxa"/>
            <w:shd w:val="clear" w:color="auto" w:fill="auto"/>
            <w:vAlign w:val="bottom"/>
          </w:tcPr>
          <w:p w14:paraId="5D3AC6D7" w14:textId="18BA54AA" w:rsidR="00972901" w:rsidRPr="00784BBE" w:rsidRDefault="00734E3D" w:rsidP="00734E3D">
            <w:pPr>
              <w:jc w:val="center"/>
              <w:rPr>
                <w:rFonts w:ascii="Calibri" w:hAnsi="Calibri" w:cs="Calibri"/>
                <w:sz w:val="22"/>
                <w:szCs w:val="22"/>
              </w:rPr>
            </w:pPr>
            <w:r w:rsidRPr="00784BBE">
              <w:rPr>
                <w:rFonts w:ascii="Calibri" w:hAnsi="Calibri" w:cs="Calibri"/>
                <w:b/>
                <w:bCs/>
                <w:sz w:val="22"/>
                <w:szCs w:val="22"/>
              </w:rPr>
              <w:t>Unclassified Expenses:</w:t>
            </w:r>
          </w:p>
        </w:tc>
        <w:tc>
          <w:tcPr>
            <w:tcW w:w="2369" w:type="dxa"/>
            <w:shd w:val="clear" w:color="auto" w:fill="auto"/>
            <w:vAlign w:val="bottom"/>
          </w:tcPr>
          <w:p w14:paraId="32EB0677" w14:textId="4C61B4E5" w:rsidR="00972901" w:rsidRPr="00784BBE" w:rsidRDefault="00972901" w:rsidP="00DA1808">
            <w:pPr>
              <w:jc w:val="right"/>
              <w:rPr>
                <w:rFonts w:ascii="Calibri" w:hAnsi="Calibri" w:cs="Calibri"/>
                <w:sz w:val="22"/>
                <w:szCs w:val="22"/>
              </w:rPr>
            </w:pPr>
          </w:p>
        </w:tc>
        <w:tc>
          <w:tcPr>
            <w:tcW w:w="2401" w:type="dxa"/>
            <w:shd w:val="clear" w:color="auto" w:fill="auto"/>
            <w:vAlign w:val="bottom"/>
          </w:tcPr>
          <w:p w14:paraId="7D63CD55" w14:textId="3F4EC829" w:rsidR="00972901" w:rsidRPr="00784BBE" w:rsidRDefault="00972901" w:rsidP="00DA1808">
            <w:pPr>
              <w:jc w:val="right"/>
              <w:rPr>
                <w:rFonts w:ascii="Calibri" w:hAnsi="Calibri" w:cs="Calibri"/>
                <w:sz w:val="22"/>
                <w:szCs w:val="22"/>
                <w:highlight w:val="yellow"/>
              </w:rPr>
            </w:pPr>
          </w:p>
        </w:tc>
      </w:tr>
      <w:tr w:rsidR="00123DDF" w:rsidRPr="00311F1F" w14:paraId="64827933" w14:textId="77777777" w:rsidTr="002141CE">
        <w:tc>
          <w:tcPr>
            <w:tcW w:w="3415" w:type="dxa"/>
            <w:shd w:val="clear" w:color="auto" w:fill="auto"/>
            <w:vAlign w:val="bottom"/>
          </w:tcPr>
          <w:p w14:paraId="3D25FDA0" w14:textId="014918DE" w:rsidR="00123DDF" w:rsidRPr="00784BBE" w:rsidRDefault="00123DDF" w:rsidP="002141CE">
            <w:pPr>
              <w:rPr>
                <w:rFonts w:ascii="Calibri" w:hAnsi="Calibri" w:cs="Calibri"/>
                <w:sz w:val="22"/>
                <w:szCs w:val="22"/>
              </w:rPr>
            </w:pPr>
            <w:r>
              <w:rPr>
                <w:rFonts w:ascii="Calibri" w:hAnsi="Calibri" w:cs="Calibri"/>
                <w:sz w:val="22"/>
                <w:szCs w:val="22"/>
              </w:rPr>
              <w:t>Moderator</w:t>
            </w:r>
          </w:p>
        </w:tc>
        <w:tc>
          <w:tcPr>
            <w:tcW w:w="2369" w:type="dxa"/>
            <w:shd w:val="clear" w:color="auto" w:fill="auto"/>
            <w:vAlign w:val="bottom"/>
          </w:tcPr>
          <w:p w14:paraId="757FAFC6" w14:textId="3CECF8B0" w:rsidR="00123DDF" w:rsidRPr="00784BBE" w:rsidRDefault="00123DDF" w:rsidP="00123DDF">
            <w:pPr>
              <w:jc w:val="right"/>
              <w:rPr>
                <w:rFonts w:ascii="Calibri" w:hAnsi="Calibri" w:cs="Calibri"/>
                <w:sz w:val="22"/>
                <w:szCs w:val="22"/>
              </w:rPr>
            </w:pPr>
            <w:r>
              <w:rPr>
                <w:rFonts w:ascii="Calibri" w:hAnsi="Calibri" w:cs="Calibri"/>
                <w:sz w:val="22"/>
                <w:szCs w:val="22"/>
              </w:rPr>
              <w:t>110</w:t>
            </w:r>
          </w:p>
        </w:tc>
        <w:tc>
          <w:tcPr>
            <w:tcW w:w="2401" w:type="dxa"/>
            <w:shd w:val="clear" w:color="auto" w:fill="auto"/>
            <w:vAlign w:val="bottom"/>
          </w:tcPr>
          <w:p w14:paraId="3E87382A" w14:textId="2C4B583A" w:rsidR="00123DDF" w:rsidRPr="00784BBE" w:rsidRDefault="00123DDF" w:rsidP="000158B3">
            <w:pPr>
              <w:jc w:val="right"/>
              <w:rPr>
                <w:rFonts w:ascii="Calibri" w:hAnsi="Calibri" w:cs="Calibri"/>
                <w:sz w:val="22"/>
                <w:szCs w:val="22"/>
              </w:rPr>
            </w:pPr>
            <w:r>
              <w:rPr>
                <w:rFonts w:ascii="Calibri" w:hAnsi="Calibri" w:cs="Calibri"/>
                <w:sz w:val="22"/>
                <w:szCs w:val="22"/>
              </w:rPr>
              <w:t>114</w:t>
            </w:r>
          </w:p>
        </w:tc>
      </w:tr>
      <w:tr w:rsidR="00123DDF" w:rsidRPr="00311F1F" w14:paraId="70A1DB41" w14:textId="77777777" w:rsidTr="002141CE">
        <w:tc>
          <w:tcPr>
            <w:tcW w:w="3415" w:type="dxa"/>
            <w:shd w:val="clear" w:color="auto" w:fill="auto"/>
            <w:vAlign w:val="bottom"/>
          </w:tcPr>
          <w:p w14:paraId="5E289FCB" w14:textId="6E0FF1C9" w:rsidR="00123DDF" w:rsidRPr="00784BBE" w:rsidRDefault="00123DDF" w:rsidP="002141CE">
            <w:pPr>
              <w:rPr>
                <w:rFonts w:ascii="Calibri" w:hAnsi="Calibri" w:cs="Calibri"/>
                <w:sz w:val="22"/>
                <w:szCs w:val="22"/>
              </w:rPr>
            </w:pPr>
            <w:r>
              <w:rPr>
                <w:rFonts w:ascii="Calibri" w:hAnsi="Calibri" w:cs="Calibri"/>
                <w:sz w:val="22"/>
                <w:szCs w:val="22"/>
              </w:rPr>
              <w:t>Moderator Expenses</w:t>
            </w:r>
          </w:p>
        </w:tc>
        <w:tc>
          <w:tcPr>
            <w:tcW w:w="2369" w:type="dxa"/>
            <w:shd w:val="clear" w:color="auto" w:fill="auto"/>
            <w:vAlign w:val="bottom"/>
          </w:tcPr>
          <w:p w14:paraId="57870AE8" w14:textId="15D529DB" w:rsidR="00123DDF" w:rsidRPr="00784BBE" w:rsidRDefault="00F10ABF" w:rsidP="000158B3">
            <w:pPr>
              <w:jc w:val="right"/>
              <w:rPr>
                <w:rFonts w:ascii="Calibri" w:hAnsi="Calibri" w:cs="Calibri"/>
                <w:sz w:val="22"/>
                <w:szCs w:val="22"/>
              </w:rPr>
            </w:pPr>
            <w:r>
              <w:rPr>
                <w:rFonts w:ascii="Calibri" w:hAnsi="Calibri" w:cs="Calibri"/>
                <w:sz w:val="22"/>
                <w:szCs w:val="22"/>
              </w:rPr>
              <w:t>$</w:t>
            </w:r>
            <w:r w:rsidR="00123DDF">
              <w:rPr>
                <w:rFonts w:ascii="Calibri" w:hAnsi="Calibri" w:cs="Calibri"/>
                <w:sz w:val="22"/>
                <w:szCs w:val="22"/>
              </w:rPr>
              <w:t>60</w:t>
            </w:r>
          </w:p>
        </w:tc>
        <w:tc>
          <w:tcPr>
            <w:tcW w:w="2401" w:type="dxa"/>
            <w:shd w:val="clear" w:color="auto" w:fill="auto"/>
            <w:vAlign w:val="bottom"/>
          </w:tcPr>
          <w:p w14:paraId="72BA5027" w14:textId="6E697468" w:rsidR="00123DDF" w:rsidRPr="00784BBE" w:rsidRDefault="00123DDF" w:rsidP="000158B3">
            <w:pPr>
              <w:jc w:val="right"/>
              <w:rPr>
                <w:rFonts w:ascii="Calibri" w:hAnsi="Calibri" w:cs="Calibri"/>
                <w:sz w:val="22"/>
                <w:szCs w:val="22"/>
              </w:rPr>
            </w:pPr>
            <w:r>
              <w:rPr>
                <w:rFonts w:ascii="Calibri" w:hAnsi="Calibri" w:cs="Calibri"/>
                <w:sz w:val="22"/>
                <w:szCs w:val="22"/>
              </w:rPr>
              <w:t>60</w:t>
            </w:r>
          </w:p>
        </w:tc>
      </w:tr>
      <w:tr w:rsidR="00734E3D" w:rsidRPr="00311F1F" w14:paraId="648D27C4" w14:textId="77777777" w:rsidTr="002141CE">
        <w:tc>
          <w:tcPr>
            <w:tcW w:w="3415" w:type="dxa"/>
            <w:shd w:val="clear" w:color="auto" w:fill="auto"/>
            <w:vAlign w:val="bottom"/>
          </w:tcPr>
          <w:p w14:paraId="59C039DD" w14:textId="0D79F056" w:rsidR="00734E3D" w:rsidRPr="00784BBE" w:rsidRDefault="00734E3D" w:rsidP="002141CE">
            <w:pPr>
              <w:rPr>
                <w:rFonts w:ascii="Calibri" w:hAnsi="Calibri" w:cs="Calibri"/>
                <w:sz w:val="22"/>
                <w:szCs w:val="22"/>
              </w:rPr>
            </w:pPr>
            <w:r w:rsidRPr="00784BBE">
              <w:rPr>
                <w:rFonts w:ascii="Calibri" w:hAnsi="Calibri" w:cs="Calibri"/>
                <w:sz w:val="22"/>
                <w:szCs w:val="22"/>
              </w:rPr>
              <w:t>Tree Warden</w:t>
            </w:r>
          </w:p>
        </w:tc>
        <w:tc>
          <w:tcPr>
            <w:tcW w:w="2369" w:type="dxa"/>
            <w:shd w:val="clear" w:color="auto" w:fill="auto"/>
            <w:vAlign w:val="bottom"/>
          </w:tcPr>
          <w:p w14:paraId="3E78B631" w14:textId="7260D3EE" w:rsidR="00734E3D" w:rsidRPr="00784BBE" w:rsidRDefault="00734E3D" w:rsidP="000158B3">
            <w:pPr>
              <w:jc w:val="right"/>
              <w:rPr>
                <w:rFonts w:ascii="Calibri" w:hAnsi="Calibri" w:cs="Calibri"/>
                <w:sz w:val="22"/>
                <w:szCs w:val="22"/>
              </w:rPr>
            </w:pPr>
            <w:r w:rsidRPr="00784BBE">
              <w:rPr>
                <w:rFonts w:ascii="Calibri" w:hAnsi="Calibri" w:cs="Calibri"/>
                <w:sz w:val="22"/>
                <w:szCs w:val="22"/>
              </w:rPr>
              <w:t>$56</w:t>
            </w:r>
          </w:p>
        </w:tc>
        <w:tc>
          <w:tcPr>
            <w:tcW w:w="2401" w:type="dxa"/>
            <w:shd w:val="clear" w:color="auto" w:fill="auto"/>
            <w:vAlign w:val="bottom"/>
          </w:tcPr>
          <w:p w14:paraId="37F246A6" w14:textId="7B83782D" w:rsidR="00734E3D" w:rsidRPr="00784BBE" w:rsidRDefault="00734E3D" w:rsidP="000158B3">
            <w:pPr>
              <w:jc w:val="right"/>
              <w:rPr>
                <w:rFonts w:ascii="Calibri" w:hAnsi="Calibri" w:cs="Calibri"/>
                <w:sz w:val="22"/>
                <w:szCs w:val="22"/>
              </w:rPr>
            </w:pPr>
            <w:r w:rsidRPr="00784BBE">
              <w:rPr>
                <w:rFonts w:ascii="Calibri" w:hAnsi="Calibri" w:cs="Calibri"/>
                <w:sz w:val="22"/>
                <w:szCs w:val="22"/>
              </w:rPr>
              <w:t>$</w:t>
            </w:r>
            <w:r w:rsidR="00F10ABF">
              <w:rPr>
                <w:rFonts w:ascii="Calibri" w:hAnsi="Calibri" w:cs="Calibri"/>
                <w:sz w:val="22"/>
                <w:szCs w:val="22"/>
              </w:rPr>
              <w:t>0</w:t>
            </w:r>
          </w:p>
        </w:tc>
      </w:tr>
      <w:tr w:rsidR="002141CE" w:rsidRPr="00311F1F" w14:paraId="66F0B048" w14:textId="77777777" w:rsidTr="002141CE">
        <w:tc>
          <w:tcPr>
            <w:tcW w:w="3415" w:type="dxa"/>
            <w:shd w:val="clear" w:color="auto" w:fill="auto"/>
            <w:vAlign w:val="bottom"/>
          </w:tcPr>
          <w:p w14:paraId="392533EF" w14:textId="52F879E0" w:rsidR="00972901" w:rsidRPr="00784BBE" w:rsidRDefault="00734E3D" w:rsidP="002141CE">
            <w:pPr>
              <w:rPr>
                <w:rFonts w:ascii="Calibri" w:hAnsi="Calibri" w:cs="Calibri"/>
                <w:sz w:val="22"/>
                <w:szCs w:val="22"/>
              </w:rPr>
            </w:pPr>
            <w:r w:rsidRPr="00784BBE">
              <w:rPr>
                <w:rFonts w:ascii="Calibri" w:hAnsi="Calibri" w:cs="Calibri"/>
                <w:sz w:val="22"/>
                <w:szCs w:val="22"/>
              </w:rPr>
              <w:t>Veterans Benefits</w:t>
            </w:r>
          </w:p>
        </w:tc>
        <w:tc>
          <w:tcPr>
            <w:tcW w:w="2369" w:type="dxa"/>
            <w:shd w:val="clear" w:color="auto" w:fill="auto"/>
            <w:vAlign w:val="bottom"/>
          </w:tcPr>
          <w:p w14:paraId="63462A2B" w14:textId="454E4526" w:rsidR="00972901" w:rsidRPr="00784BBE" w:rsidRDefault="00972901" w:rsidP="000158B3">
            <w:pPr>
              <w:jc w:val="right"/>
              <w:rPr>
                <w:rFonts w:ascii="Calibri" w:hAnsi="Calibri" w:cs="Calibri"/>
                <w:sz w:val="22"/>
                <w:szCs w:val="22"/>
              </w:rPr>
            </w:pPr>
            <w:r w:rsidRPr="00784BBE">
              <w:rPr>
                <w:rFonts w:ascii="Calibri" w:hAnsi="Calibri" w:cs="Calibri"/>
                <w:sz w:val="22"/>
                <w:szCs w:val="22"/>
              </w:rPr>
              <w:t>$</w:t>
            </w:r>
            <w:r w:rsidR="00734E3D" w:rsidRPr="00784BBE">
              <w:rPr>
                <w:rFonts w:ascii="Calibri" w:hAnsi="Calibri" w:cs="Calibri"/>
                <w:sz w:val="22"/>
                <w:szCs w:val="22"/>
              </w:rPr>
              <w:t>7</w:t>
            </w:r>
            <w:r w:rsidRPr="00784BBE">
              <w:rPr>
                <w:rFonts w:ascii="Calibri" w:hAnsi="Calibri" w:cs="Calibri"/>
                <w:sz w:val="22"/>
                <w:szCs w:val="22"/>
              </w:rPr>
              <w:t>,</w:t>
            </w:r>
            <w:r w:rsidR="00734E3D" w:rsidRPr="00784BBE">
              <w:rPr>
                <w:rFonts w:ascii="Calibri" w:hAnsi="Calibri" w:cs="Calibri"/>
                <w:sz w:val="22"/>
                <w:szCs w:val="22"/>
              </w:rPr>
              <w:t>5</w:t>
            </w:r>
            <w:r w:rsidRPr="00784BBE">
              <w:rPr>
                <w:rFonts w:ascii="Calibri" w:hAnsi="Calibri" w:cs="Calibri"/>
                <w:sz w:val="22"/>
                <w:szCs w:val="22"/>
              </w:rPr>
              <w:t>00</w:t>
            </w:r>
          </w:p>
        </w:tc>
        <w:tc>
          <w:tcPr>
            <w:tcW w:w="2401" w:type="dxa"/>
            <w:shd w:val="clear" w:color="auto" w:fill="auto"/>
            <w:vAlign w:val="bottom"/>
          </w:tcPr>
          <w:p w14:paraId="15CCA55D" w14:textId="422E2DCB" w:rsidR="00972901" w:rsidRPr="00784BBE" w:rsidRDefault="00972901" w:rsidP="000158B3">
            <w:pPr>
              <w:jc w:val="right"/>
              <w:rPr>
                <w:rFonts w:ascii="Calibri" w:hAnsi="Calibri" w:cs="Calibri"/>
                <w:sz w:val="22"/>
                <w:szCs w:val="22"/>
              </w:rPr>
            </w:pPr>
            <w:r w:rsidRPr="00784BBE">
              <w:rPr>
                <w:rFonts w:ascii="Calibri" w:hAnsi="Calibri" w:cs="Calibri"/>
                <w:sz w:val="22"/>
                <w:szCs w:val="22"/>
              </w:rPr>
              <w:t>$</w:t>
            </w:r>
            <w:r w:rsidR="00F10ABF">
              <w:rPr>
                <w:rFonts w:ascii="Calibri" w:hAnsi="Calibri" w:cs="Calibri"/>
                <w:sz w:val="22"/>
                <w:szCs w:val="22"/>
              </w:rPr>
              <w:t>0</w:t>
            </w:r>
          </w:p>
        </w:tc>
      </w:tr>
      <w:tr w:rsidR="002141CE" w:rsidRPr="00311F1F" w14:paraId="173EF267" w14:textId="77777777" w:rsidTr="002141CE">
        <w:tc>
          <w:tcPr>
            <w:tcW w:w="3415" w:type="dxa"/>
            <w:shd w:val="clear" w:color="auto" w:fill="auto"/>
            <w:vAlign w:val="bottom"/>
          </w:tcPr>
          <w:p w14:paraId="3AA7AFA5" w14:textId="1F6923F5" w:rsidR="00972901" w:rsidRPr="00784BBE" w:rsidRDefault="00734E3D" w:rsidP="002141CE">
            <w:pPr>
              <w:rPr>
                <w:rFonts w:ascii="Calibri" w:hAnsi="Calibri" w:cs="Calibri"/>
                <w:sz w:val="22"/>
                <w:szCs w:val="22"/>
              </w:rPr>
            </w:pPr>
            <w:r w:rsidRPr="00784BBE">
              <w:rPr>
                <w:rFonts w:ascii="Calibri" w:hAnsi="Calibri" w:cs="Calibri"/>
                <w:sz w:val="22"/>
                <w:szCs w:val="22"/>
              </w:rPr>
              <w:t>Memorial Day</w:t>
            </w:r>
          </w:p>
        </w:tc>
        <w:tc>
          <w:tcPr>
            <w:tcW w:w="2369" w:type="dxa"/>
            <w:shd w:val="clear" w:color="auto" w:fill="auto"/>
            <w:vAlign w:val="bottom"/>
          </w:tcPr>
          <w:p w14:paraId="4E0A1F96" w14:textId="582BEE13" w:rsidR="00972901" w:rsidRPr="00784BBE" w:rsidRDefault="00972901" w:rsidP="002141CE">
            <w:pPr>
              <w:jc w:val="right"/>
              <w:rPr>
                <w:rFonts w:ascii="Calibri" w:hAnsi="Calibri" w:cs="Calibri"/>
                <w:sz w:val="22"/>
                <w:szCs w:val="22"/>
              </w:rPr>
            </w:pPr>
            <w:r w:rsidRPr="00784BBE">
              <w:rPr>
                <w:rFonts w:ascii="Calibri" w:hAnsi="Calibri" w:cs="Calibri"/>
                <w:sz w:val="22"/>
                <w:szCs w:val="22"/>
              </w:rPr>
              <w:t>$</w:t>
            </w:r>
            <w:r w:rsidR="00734E3D" w:rsidRPr="00784BBE">
              <w:rPr>
                <w:rFonts w:ascii="Calibri" w:hAnsi="Calibri" w:cs="Calibri"/>
                <w:sz w:val="22"/>
                <w:szCs w:val="22"/>
              </w:rPr>
              <w:t>7</w:t>
            </w:r>
            <w:r w:rsidRPr="00784BBE">
              <w:rPr>
                <w:rFonts w:ascii="Calibri" w:hAnsi="Calibri" w:cs="Calibri"/>
                <w:sz w:val="22"/>
                <w:szCs w:val="22"/>
              </w:rPr>
              <w:t>00</w:t>
            </w:r>
          </w:p>
        </w:tc>
        <w:tc>
          <w:tcPr>
            <w:tcW w:w="2401" w:type="dxa"/>
            <w:shd w:val="clear" w:color="auto" w:fill="auto"/>
            <w:vAlign w:val="bottom"/>
          </w:tcPr>
          <w:p w14:paraId="756AA4BE" w14:textId="1692E272" w:rsidR="00972901" w:rsidRPr="00784BBE" w:rsidRDefault="00972901" w:rsidP="002141CE">
            <w:pPr>
              <w:jc w:val="right"/>
              <w:rPr>
                <w:rFonts w:ascii="Calibri" w:hAnsi="Calibri" w:cs="Calibri"/>
                <w:sz w:val="22"/>
                <w:szCs w:val="22"/>
              </w:rPr>
            </w:pPr>
            <w:r w:rsidRPr="00784BBE">
              <w:rPr>
                <w:rFonts w:ascii="Calibri" w:hAnsi="Calibri" w:cs="Calibri"/>
                <w:sz w:val="22"/>
                <w:szCs w:val="22"/>
              </w:rPr>
              <w:t>$</w:t>
            </w:r>
            <w:r w:rsidR="00734E3D" w:rsidRPr="00784BBE">
              <w:rPr>
                <w:rFonts w:ascii="Calibri" w:hAnsi="Calibri" w:cs="Calibri"/>
                <w:sz w:val="22"/>
                <w:szCs w:val="22"/>
              </w:rPr>
              <w:t>1</w:t>
            </w:r>
            <w:r w:rsidRPr="00784BBE">
              <w:rPr>
                <w:rFonts w:ascii="Calibri" w:hAnsi="Calibri" w:cs="Calibri"/>
                <w:sz w:val="22"/>
                <w:szCs w:val="22"/>
              </w:rPr>
              <w:t>,</w:t>
            </w:r>
            <w:r w:rsidR="00734E3D" w:rsidRPr="00784BBE">
              <w:rPr>
                <w:rFonts w:ascii="Calibri" w:hAnsi="Calibri" w:cs="Calibri"/>
                <w:sz w:val="22"/>
                <w:szCs w:val="22"/>
              </w:rPr>
              <w:t>00</w:t>
            </w:r>
            <w:r w:rsidRPr="00784BBE">
              <w:rPr>
                <w:rFonts w:ascii="Calibri" w:hAnsi="Calibri" w:cs="Calibri"/>
                <w:sz w:val="22"/>
                <w:szCs w:val="22"/>
              </w:rPr>
              <w:t>0</w:t>
            </w:r>
          </w:p>
        </w:tc>
      </w:tr>
      <w:tr w:rsidR="002141CE" w:rsidRPr="00311F1F" w14:paraId="6BBF9339" w14:textId="77777777" w:rsidTr="002141CE">
        <w:tc>
          <w:tcPr>
            <w:tcW w:w="3415" w:type="dxa"/>
            <w:shd w:val="clear" w:color="auto" w:fill="auto"/>
            <w:vAlign w:val="bottom"/>
          </w:tcPr>
          <w:p w14:paraId="64E62A1D" w14:textId="088ACC68" w:rsidR="00972901" w:rsidRPr="00784BBE" w:rsidRDefault="00734E3D" w:rsidP="002141CE">
            <w:pPr>
              <w:rPr>
                <w:rFonts w:ascii="Calibri" w:hAnsi="Calibri" w:cs="Calibri"/>
                <w:sz w:val="22"/>
                <w:szCs w:val="22"/>
              </w:rPr>
            </w:pPr>
            <w:r w:rsidRPr="00784BBE">
              <w:rPr>
                <w:rFonts w:ascii="Calibri" w:hAnsi="Calibri" w:cs="Calibri"/>
                <w:sz w:val="22"/>
                <w:szCs w:val="22"/>
              </w:rPr>
              <w:t>Cemetery Maintenance</w:t>
            </w:r>
          </w:p>
        </w:tc>
        <w:tc>
          <w:tcPr>
            <w:tcW w:w="2369" w:type="dxa"/>
            <w:shd w:val="clear" w:color="auto" w:fill="auto"/>
            <w:vAlign w:val="bottom"/>
          </w:tcPr>
          <w:p w14:paraId="6CEA8C6C" w14:textId="2B68204C" w:rsidR="00972901" w:rsidRPr="00784BBE" w:rsidRDefault="00972901" w:rsidP="000158B3">
            <w:pPr>
              <w:jc w:val="right"/>
              <w:rPr>
                <w:rFonts w:ascii="Calibri" w:hAnsi="Calibri" w:cs="Calibri"/>
                <w:sz w:val="22"/>
                <w:szCs w:val="22"/>
              </w:rPr>
            </w:pPr>
            <w:r w:rsidRPr="00784BBE">
              <w:rPr>
                <w:rFonts w:ascii="Calibri" w:hAnsi="Calibri" w:cs="Calibri"/>
                <w:sz w:val="22"/>
                <w:szCs w:val="22"/>
              </w:rPr>
              <w:t>$</w:t>
            </w:r>
            <w:r w:rsidR="007B27FF" w:rsidRPr="00784BBE">
              <w:rPr>
                <w:rFonts w:ascii="Calibri" w:hAnsi="Calibri" w:cs="Calibri"/>
                <w:sz w:val="22"/>
                <w:szCs w:val="22"/>
              </w:rPr>
              <w:t>800</w:t>
            </w:r>
          </w:p>
        </w:tc>
        <w:tc>
          <w:tcPr>
            <w:tcW w:w="2401" w:type="dxa"/>
            <w:shd w:val="clear" w:color="auto" w:fill="auto"/>
            <w:vAlign w:val="bottom"/>
          </w:tcPr>
          <w:p w14:paraId="7D1A0F08" w14:textId="24B45971" w:rsidR="00972901" w:rsidRPr="00784BBE" w:rsidRDefault="00972901" w:rsidP="000158B3">
            <w:pPr>
              <w:jc w:val="right"/>
              <w:rPr>
                <w:rFonts w:ascii="Calibri" w:hAnsi="Calibri" w:cs="Calibri"/>
                <w:sz w:val="22"/>
                <w:szCs w:val="22"/>
              </w:rPr>
            </w:pPr>
            <w:r w:rsidRPr="00784BBE">
              <w:rPr>
                <w:rFonts w:ascii="Calibri" w:hAnsi="Calibri" w:cs="Calibri"/>
                <w:sz w:val="22"/>
                <w:szCs w:val="22"/>
              </w:rPr>
              <w:t>$</w:t>
            </w:r>
            <w:r w:rsidR="007B27FF" w:rsidRPr="00784BBE">
              <w:rPr>
                <w:rFonts w:ascii="Calibri" w:hAnsi="Calibri" w:cs="Calibri"/>
                <w:sz w:val="22"/>
                <w:szCs w:val="22"/>
              </w:rPr>
              <w:t>1,100</w:t>
            </w:r>
          </w:p>
        </w:tc>
      </w:tr>
      <w:tr w:rsidR="002141CE" w:rsidRPr="00311F1F" w14:paraId="105EE8AB" w14:textId="77777777" w:rsidTr="002141CE">
        <w:tc>
          <w:tcPr>
            <w:tcW w:w="3415" w:type="dxa"/>
            <w:shd w:val="clear" w:color="auto" w:fill="auto"/>
            <w:vAlign w:val="bottom"/>
          </w:tcPr>
          <w:p w14:paraId="2F7FF283" w14:textId="77777777" w:rsidR="00972901" w:rsidRPr="00784BBE" w:rsidRDefault="00972901" w:rsidP="002141CE">
            <w:pPr>
              <w:rPr>
                <w:rFonts w:ascii="Calibri" w:hAnsi="Calibri" w:cs="Calibri"/>
                <w:sz w:val="22"/>
                <w:szCs w:val="22"/>
              </w:rPr>
            </w:pPr>
            <w:r w:rsidRPr="00784BBE">
              <w:rPr>
                <w:rFonts w:ascii="Calibri" w:hAnsi="Calibri" w:cs="Calibri"/>
                <w:sz w:val="22"/>
                <w:szCs w:val="22"/>
              </w:rPr>
              <w:t>Property/Liability Insurance</w:t>
            </w:r>
          </w:p>
        </w:tc>
        <w:tc>
          <w:tcPr>
            <w:tcW w:w="2369" w:type="dxa"/>
            <w:shd w:val="clear" w:color="auto" w:fill="auto"/>
            <w:vAlign w:val="bottom"/>
          </w:tcPr>
          <w:p w14:paraId="5A87485B" w14:textId="6BE6AF94" w:rsidR="00972901" w:rsidRPr="00784BBE" w:rsidRDefault="00972901" w:rsidP="000158B3">
            <w:pPr>
              <w:jc w:val="right"/>
              <w:rPr>
                <w:rFonts w:ascii="Calibri" w:hAnsi="Calibri" w:cs="Calibri"/>
                <w:sz w:val="22"/>
                <w:szCs w:val="22"/>
              </w:rPr>
            </w:pPr>
            <w:r w:rsidRPr="00784BBE">
              <w:rPr>
                <w:rFonts w:ascii="Calibri" w:hAnsi="Calibri" w:cs="Calibri"/>
                <w:sz w:val="22"/>
                <w:szCs w:val="22"/>
              </w:rPr>
              <w:t>$5</w:t>
            </w:r>
            <w:r w:rsidR="003765AE" w:rsidRPr="00784BBE">
              <w:rPr>
                <w:rFonts w:ascii="Calibri" w:hAnsi="Calibri" w:cs="Calibri"/>
                <w:sz w:val="22"/>
                <w:szCs w:val="22"/>
              </w:rPr>
              <w:t>9</w:t>
            </w:r>
            <w:r w:rsidRPr="00784BBE">
              <w:rPr>
                <w:rFonts w:ascii="Calibri" w:hAnsi="Calibri" w:cs="Calibri"/>
                <w:sz w:val="22"/>
                <w:szCs w:val="22"/>
              </w:rPr>
              <w:t>,</w:t>
            </w:r>
            <w:r w:rsidR="003765AE" w:rsidRPr="00784BBE">
              <w:rPr>
                <w:rFonts w:ascii="Calibri" w:hAnsi="Calibri" w:cs="Calibri"/>
                <w:sz w:val="22"/>
                <w:szCs w:val="22"/>
              </w:rPr>
              <w:t>250</w:t>
            </w:r>
          </w:p>
        </w:tc>
        <w:tc>
          <w:tcPr>
            <w:tcW w:w="2401" w:type="dxa"/>
            <w:shd w:val="clear" w:color="auto" w:fill="auto"/>
            <w:vAlign w:val="bottom"/>
          </w:tcPr>
          <w:p w14:paraId="12EFB0D0" w14:textId="0A9046DA" w:rsidR="00972901" w:rsidRPr="00784BBE" w:rsidRDefault="00972901" w:rsidP="000158B3">
            <w:pPr>
              <w:jc w:val="right"/>
              <w:rPr>
                <w:rFonts w:ascii="Calibri" w:hAnsi="Calibri" w:cs="Calibri"/>
                <w:sz w:val="22"/>
                <w:szCs w:val="22"/>
              </w:rPr>
            </w:pPr>
            <w:r w:rsidRPr="00784BBE">
              <w:rPr>
                <w:rFonts w:ascii="Calibri" w:hAnsi="Calibri" w:cs="Calibri"/>
                <w:sz w:val="22"/>
                <w:szCs w:val="22"/>
              </w:rPr>
              <w:t>$</w:t>
            </w:r>
            <w:r w:rsidR="007B27FF" w:rsidRPr="00784BBE">
              <w:rPr>
                <w:rFonts w:ascii="Calibri" w:hAnsi="Calibri" w:cs="Calibri"/>
                <w:sz w:val="22"/>
                <w:szCs w:val="22"/>
              </w:rPr>
              <w:t>6</w:t>
            </w:r>
            <w:r w:rsidR="005C1D47">
              <w:rPr>
                <w:rFonts w:ascii="Calibri" w:hAnsi="Calibri" w:cs="Calibri"/>
                <w:sz w:val="22"/>
                <w:szCs w:val="22"/>
              </w:rPr>
              <w:t>1</w:t>
            </w:r>
            <w:r w:rsidR="007B27FF" w:rsidRPr="00784BBE">
              <w:rPr>
                <w:rFonts w:ascii="Calibri" w:hAnsi="Calibri" w:cs="Calibri"/>
                <w:sz w:val="22"/>
                <w:szCs w:val="22"/>
              </w:rPr>
              <w:t>,</w:t>
            </w:r>
            <w:r w:rsidR="005C1D47">
              <w:rPr>
                <w:rFonts w:ascii="Calibri" w:hAnsi="Calibri" w:cs="Calibri"/>
                <w:sz w:val="22"/>
                <w:szCs w:val="22"/>
              </w:rPr>
              <w:t>000</w:t>
            </w:r>
          </w:p>
        </w:tc>
      </w:tr>
      <w:tr w:rsidR="002141CE" w:rsidRPr="00311F1F" w14:paraId="0B6965D6" w14:textId="77777777" w:rsidTr="002141CE">
        <w:tc>
          <w:tcPr>
            <w:tcW w:w="3415" w:type="dxa"/>
            <w:shd w:val="clear" w:color="auto" w:fill="auto"/>
            <w:vAlign w:val="bottom"/>
          </w:tcPr>
          <w:p w14:paraId="1E3FA380" w14:textId="77777777" w:rsidR="00972901" w:rsidRPr="00784BBE" w:rsidRDefault="00972901" w:rsidP="002141CE">
            <w:pPr>
              <w:rPr>
                <w:rFonts w:ascii="Calibri" w:hAnsi="Calibri" w:cs="Calibri"/>
                <w:sz w:val="22"/>
                <w:szCs w:val="22"/>
              </w:rPr>
            </w:pPr>
            <w:r w:rsidRPr="00784BBE">
              <w:rPr>
                <w:rFonts w:ascii="Calibri" w:hAnsi="Calibri" w:cs="Calibri"/>
                <w:sz w:val="22"/>
                <w:szCs w:val="22"/>
              </w:rPr>
              <w:t>Board/Committee Clerical Wages</w:t>
            </w:r>
          </w:p>
        </w:tc>
        <w:tc>
          <w:tcPr>
            <w:tcW w:w="2369" w:type="dxa"/>
            <w:shd w:val="clear" w:color="auto" w:fill="auto"/>
            <w:vAlign w:val="bottom"/>
          </w:tcPr>
          <w:p w14:paraId="0A7020D9" w14:textId="17A77BD7" w:rsidR="00972901" w:rsidRPr="00784BBE" w:rsidRDefault="00972901" w:rsidP="006D6680">
            <w:pPr>
              <w:jc w:val="right"/>
              <w:rPr>
                <w:rFonts w:ascii="Calibri" w:hAnsi="Calibri" w:cs="Calibri"/>
                <w:sz w:val="22"/>
                <w:szCs w:val="22"/>
              </w:rPr>
            </w:pPr>
            <w:r w:rsidRPr="00784BBE">
              <w:rPr>
                <w:rFonts w:ascii="Calibri" w:hAnsi="Calibri" w:cs="Calibri"/>
                <w:sz w:val="22"/>
                <w:szCs w:val="22"/>
              </w:rPr>
              <w:t>$2,</w:t>
            </w:r>
            <w:r w:rsidR="003765AE" w:rsidRPr="00784BBE">
              <w:rPr>
                <w:rFonts w:ascii="Calibri" w:hAnsi="Calibri" w:cs="Calibri"/>
                <w:sz w:val="22"/>
                <w:szCs w:val="22"/>
              </w:rPr>
              <w:t>387</w:t>
            </w:r>
          </w:p>
        </w:tc>
        <w:tc>
          <w:tcPr>
            <w:tcW w:w="2401" w:type="dxa"/>
            <w:shd w:val="clear" w:color="auto" w:fill="auto"/>
            <w:vAlign w:val="bottom"/>
          </w:tcPr>
          <w:p w14:paraId="0AA8DE6B" w14:textId="697991AA" w:rsidR="00972901" w:rsidRPr="00784BBE" w:rsidRDefault="006D6680" w:rsidP="006D6680">
            <w:pPr>
              <w:jc w:val="right"/>
              <w:rPr>
                <w:rFonts w:ascii="Calibri" w:hAnsi="Calibri" w:cs="Calibri"/>
                <w:sz w:val="22"/>
                <w:szCs w:val="22"/>
              </w:rPr>
            </w:pPr>
            <w:r w:rsidRPr="00784BBE">
              <w:rPr>
                <w:rFonts w:ascii="Calibri" w:hAnsi="Calibri" w:cs="Calibri"/>
                <w:sz w:val="22"/>
                <w:szCs w:val="22"/>
              </w:rPr>
              <w:t>$2,</w:t>
            </w:r>
            <w:r w:rsidR="007B27FF" w:rsidRPr="00784BBE">
              <w:rPr>
                <w:rFonts w:ascii="Calibri" w:hAnsi="Calibri" w:cs="Calibri"/>
                <w:sz w:val="22"/>
                <w:szCs w:val="22"/>
              </w:rPr>
              <w:t>483</w:t>
            </w:r>
          </w:p>
        </w:tc>
      </w:tr>
      <w:tr w:rsidR="002141CE" w:rsidRPr="00311F1F" w14:paraId="4A36A2BF" w14:textId="77777777" w:rsidTr="002141CE">
        <w:tc>
          <w:tcPr>
            <w:tcW w:w="3415" w:type="dxa"/>
            <w:shd w:val="clear" w:color="auto" w:fill="auto"/>
            <w:vAlign w:val="bottom"/>
          </w:tcPr>
          <w:p w14:paraId="33134FAE" w14:textId="77777777" w:rsidR="00972901" w:rsidRPr="00784BBE" w:rsidRDefault="00972901" w:rsidP="002141CE">
            <w:pPr>
              <w:rPr>
                <w:rFonts w:ascii="Calibri" w:hAnsi="Calibri" w:cs="Calibri"/>
                <w:sz w:val="22"/>
                <w:szCs w:val="22"/>
              </w:rPr>
            </w:pPr>
            <w:r w:rsidRPr="00784BBE">
              <w:rPr>
                <w:rFonts w:ascii="Calibri" w:hAnsi="Calibri" w:cs="Calibri"/>
                <w:sz w:val="22"/>
                <w:szCs w:val="22"/>
              </w:rPr>
              <w:t>Group Ins/Medi/SUI - Town Share</w:t>
            </w:r>
          </w:p>
        </w:tc>
        <w:tc>
          <w:tcPr>
            <w:tcW w:w="2369" w:type="dxa"/>
            <w:shd w:val="clear" w:color="auto" w:fill="auto"/>
            <w:vAlign w:val="bottom"/>
          </w:tcPr>
          <w:p w14:paraId="06E491E4" w14:textId="229D1DB6" w:rsidR="00972901" w:rsidRPr="00784BBE" w:rsidRDefault="00972901" w:rsidP="002141CE">
            <w:pPr>
              <w:jc w:val="right"/>
              <w:rPr>
                <w:rFonts w:ascii="Calibri" w:hAnsi="Calibri" w:cs="Calibri"/>
                <w:sz w:val="22"/>
                <w:szCs w:val="22"/>
              </w:rPr>
            </w:pPr>
            <w:r w:rsidRPr="00784BBE">
              <w:rPr>
                <w:rFonts w:ascii="Calibri" w:hAnsi="Calibri" w:cs="Calibri"/>
                <w:sz w:val="22"/>
                <w:szCs w:val="22"/>
              </w:rPr>
              <w:t>$1</w:t>
            </w:r>
            <w:r w:rsidR="003765AE" w:rsidRPr="00784BBE">
              <w:rPr>
                <w:rFonts w:ascii="Calibri" w:hAnsi="Calibri" w:cs="Calibri"/>
                <w:sz w:val="22"/>
                <w:szCs w:val="22"/>
              </w:rPr>
              <w:t>49</w:t>
            </w:r>
            <w:r w:rsidRPr="00784BBE">
              <w:rPr>
                <w:rFonts w:ascii="Calibri" w:hAnsi="Calibri" w:cs="Calibri"/>
                <w:sz w:val="22"/>
                <w:szCs w:val="22"/>
              </w:rPr>
              <w:t>,</w:t>
            </w:r>
            <w:r w:rsidR="003765AE" w:rsidRPr="00784BBE">
              <w:rPr>
                <w:rFonts w:ascii="Calibri" w:hAnsi="Calibri" w:cs="Calibri"/>
                <w:sz w:val="22"/>
                <w:szCs w:val="22"/>
              </w:rPr>
              <w:t>357</w:t>
            </w:r>
          </w:p>
        </w:tc>
        <w:tc>
          <w:tcPr>
            <w:tcW w:w="2401" w:type="dxa"/>
            <w:shd w:val="clear" w:color="auto" w:fill="auto"/>
            <w:vAlign w:val="bottom"/>
          </w:tcPr>
          <w:p w14:paraId="09BD9CD7" w14:textId="349C754B" w:rsidR="00972901" w:rsidRPr="00784BBE" w:rsidRDefault="00972901" w:rsidP="006D6680">
            <w:pPr>
              <w:jc w:val="right"/>
              <w:rPr>
                <w:rFonts w:ascii="Calibri" w:hAnsi="Calibri" w:cs="Calibri"/>
                <w:sz w:val="22"/>
                <w:szCs w:val="22"/>
              </w:rPr>
            </w:pPr>
            <w:r w:rsidRPr="00784BBE">
              <w:rPr>
                <w:rFonts w:ascii="Calibri" w:hAnsi="Calibri" w:cs="Calibri"/>
                <w:sz w:val="22"/>
                <w:szCs w:val="22"/>
              </w:rPr>
              <w:t>$1</w:t>
            </w:r>
            <w:r w:rsidR="007B27FF" w:rsidRPr="00784BBE">
              <w:rPr>
                <w:rFonts w:ascii="Calibri" w:hAnsi="Calibri" w:cs="Calibri"/>
                <w:sz w:val="22"/>
                <w:szCs w:val="22"/>
              </w:rPr>
              <w:t>63,240</w:t>
            </w:r>
          </w:p>
        </w:tc>
      </w:tr>
      <w:tr w:rsidR="002141CE" w:rsidRPr="00311F1F" w14:paraId="3EA05C53" w14:textId="77777777" w:rsidTr="002141CE">
        <w:tc>
          <w:tcPr>
            <w:tcW w:w="3415" w:type="dxa"/>
            <w:shd w:val="clear" w:color="auto" w:fill="auto"/>
            <w:vAlign w:val="bottom"/>
          </w:tcPr>
          <w:p w14:paraId="2D0E4D88" w14:textId="77777777" w:rsidR="00972901" w:rsidRPr="00784BBE" w:rsidRDefault="00972901" w:rsidP="002141CE">
            <w:pPr>
              <w:rPr>
                <w:rFonts w:ascii="Calibri" w:hAnsi="Calibri" w:cs="Calibri"/>
                <w:sz w:val="22"/>
                <w:szCs w:val="22"/>
              </w:rPr>
            </w:pPr>
            <w:r w:rsidRPr="00784BBE">
              <w:rPr>
                <w:rFonts w:ascii="Calibri" w:hAnsi="Calibri" w:cs="Calibri"/>
                <w:sz w:val="22"/>
                <w:szCs w:val="22"/>
              </w:rPr>
              <w:t>Personnel Committee Expenses</w:t>
            </w:r>
          </w:p>
        </w:tc>
        <w:tc>
          <w:tcPr>
            <w:tcW w:w="2369" w:type="dxa"/>
            <w:shd w:val="clear" w:color="auto" w:fill="auto"/>
            <w:vAlign w:val="bottom"/>
          </w:tcPr>
          <w:p w14:paraId="18C13393" w14:textId="1A432568" w:rsidR="00972901" w:rsidRPr="00784BBE" w:rsidRDefault="00972901" w:rsidP="002141CE">
            <w:pPr>
              <w:jc w:val="right"/>
              <w:rPr>
                <w:rFonts w:ascii="Calibri" w:hAnsi="Calibri" w:cs="Calibri"/>
                <w:sz w:val="22"/>
                <w:szCs w:val="22"/>
              </w:rPr>
            </w:pPr>
            <w:r w:rsidRPr="00784BBE">
              <w:rPr>
                <w:rFonts w:ascii="Calibri" w:hAnsi="Calibri" w:cs="Calibri"/>
                <w:sz w:val="22"/>
                <w:szCs w:val="22"/>
              </w:rPr>
              <w:t>$100</w:t>
            </w:r>
          </w:p>
        </w:tc>
        <w:tc>
          <w:tcPr>
            <w:tcW w:w="2401" w:type="dxa"/>
            <w:shd w:val="clear" w:color="auto" w:fill="auto"/>
            <w:vAlign w:val="bottom"/>
          </w:tcPr>
          <w:p w14:paraId="46E447B9" w14:textId="222FEF95" w:rsidR="00972901" w:rsidRPr="00784BBE" w:rsidRDefault="00972901" w:rsidP="002141CE">
            <w:pPr>
              <w:jc w:val="right"/>
              <w:rPr>
                <w:rFonts w:ascii="Calibri" w:hAnsi="Calibri" w:cs="Calibri"/>
                <w:sz w:val="22"/>
                <w:szCs w:val="22"/>
              </w:rPr>
            </w:pPr>
            <w:r w:rsidRPr="00784BBE">
              <w:rPr>
                <w:rFonts w:ascii="Calibri" w:hAnsi="Calibri" w:cs="Calibri"/>
                <w:sz w:val="22"/>
                <w:szCs w:val="22"/>
              </w:rPr>
              <w:t>$100</w:t>
            </w:r>
          </w:p>
        </w:tc>
      </w:tr>
      <w:tr w:rsidR="00206D26" w:rsidRPr="00311F1F" w14:paraId="7841BF72" w14:textId="77777777" w:rsidTr="002141CE">
        <w:tc>
          <w:tcPr>
            <w:tcW w:w="3415" w:type="dxa"/>
            <w:shd w:val="clear" w:color="auto" w:fill="auto"/>
            <w:vAlign w:val="bottom"/>
          </w:tcPr>
          <w:p w14:paraId="25D57EDF" w14:textId="1F63839B" w:rsidR="00206D26" w:rsidRPr="00784BBE" w:rsidRDefault="00206D26" w:rsidP="002141CE">
            <w:pPr>
              <w:rPr>
                <w:rFonts w:ascii="Calibri" w:hAnsi="Calibri" w:cs="Calibri"/>
                <w:sz w:val="22"/>
                <w:szCs w:val="22"/>
              </w:rPr>
            </w:pPr>
            <w:r w:rsidRPr="00784BBE">
              <w:rPr>
                <w:rFonts w:ascii="Calibri" w:hAnsi="Calibri" w:cs="Calibri"/>
                <w:sz w:val="22"/>
                <w:szCs w:val="22"/>
              </w:rPr>
              <w:t>Planning Board Expenses</w:t>
            </w:r>
          </w:p>
        </w:tc>
        <w:tc>
          <w:tcPr>
            <w:tcW w:w="2369" w:type="dxa"/>
            <w:shd w:val="clear" w:color="auto" w:fill="auto"/>
            <w:vAlign w:val="bottom"/>
          </w:tcPr>
          <w:p w14:paraId="0A70F6B3" w14:textId="01C58CC9" w:rsidR="00206D26" w:rsidRPr="00784BBE" w:rsidRDefault="00206D26" w:rsidP="002141CE">
            <w:pPr>
              <w:jc w:val="right"/>
              <w:rPr>
                <w:rFonts w:ascii="Calibri" w:hAnsi="Calibri" w:cs="Calibri"/>
                <w:sz w:val="22"/>
                <w:szCs w:val="22"/>
              </w:rPr>
            </w:pPr>
            <w:r w:rsidRPr="00784BBE">
              <w:rPr>
                <w:rFonts w:ascii="Calibri" w:hAnsi="Calibri" w:cs="Calibri"/>
                <w:sz w:val="22"/>
                <w:szCs w:val="22"/>
              </w:rPr>
              <w:t>$1,000</w:t>
            </w:r>
          </w:p>
        </w:tc>
        <w:tc>
          <w:tcPr>
            <w:tcW w:w="2401" w:type="dxa"/>
            <w:shd w:val="clear" w:color="auto" w:fill="auto"/>
            <w:vAlign w:val="bottom"/>
          </w:tcPr>
          <w:p w14:paraId="2AB4E1A8" w14:textId="1DA26B29" w:rsidR="00206D26" w:rsidRPr="00784BBE" w:rsidRDefault="00206D26" w:rsidP="002141CE">
            <w:pPr>
              <w:jc w:val="right"/>
              <w:rPr>
                <w:rFonts w:ascii="Calibri" w:hAnsi="Calibri" w:cs="Calibri"/>
                <w:sz w:val="22"/>
                <w:szCs w:val="22"/>
              </w:rPr>
            </w:pPr>
            <w:r w:rsidRPr="00784BBE">
              <w:rPr>
                <w:rFonts w:ascii="Calibri" w:hAnsi="Calibri" w:cs="Calibri"/>
                <w:sz w:val="22"/>
                <w:szCs w:val="22"/>
              </w:rPr>
              <w:t>$1,000</w:t>
            </w:r>
          </w:p>
        </w:tc>
      </w:tr>
      <w:tr w:rsidR="002141CE" w:rsidRPr="00311F1F" w14:paraId="16249103" w14:textId="77777777" w:rsidTr="002141CE">
        <w:tc>
          <w:tcPr>
            <w:tcW w:w="3415" w:type="dxa"/>
            <w:shd w:val="clear" w:color="auto" w:fill="auto"/>
            <w:vAlign w:val="bottom"/>
          </w:tcPr>
          <w:p w14:paraId="2902A702" w14:textId="77777777" w:rsidR="00972901" w:rsidRPr="00784BBE" w:rsidRDefault="00972901" w:rsidP="002141CE">
            <w:pPr>
              <w:rPr>
                <w:rFonts w:ascii="Calibri" w:hAnsi="Calibri" w:cs="Calibri"/>
                <w:sz w:val="22"/>
                <w:szCs w:val="22"/>
              </w:rPr>
            </w:pPr>
            <w:r w:rsidRPr="00784BBE">
              <w:rPr>
                <w:rFonts w:ascii="Calibri" w:hAnsi="Calibri" w:cs="Calibri"/>
                <w:sz w:val="22"/>
                <w:szCs w:val="22"/>
              </w:rPr>
              <w:t>Finance Committee Expenses</w:t>
            </w:r>
          </w:p>
        </w:tc>
        <w:tc>
          <w:tcPr>
            <w:tcW w:w="2369" w:type="dxa"/>
            <w:shd w:val="clear" w:color="auto" w:fill="auto"/>
            <w:vAlign w:val="bottom"/>
          </w:tcPr>
          <w:p w14:paraId="65CDBCCF" w14:textId="040BB7B9" w:rsidR="00972901" w:rsidRPr="00784BBE" w:rsidRDefault="00972901" w:rsidP="002141CE">
            <w:pPr>
              <w:jc w:val="right"/>
              <w:rPr>
                <w:rFonts w:ascii="Calibri" w:hAnsi="Calibri" w:cs="Calibri"/>
                <w:sz w:val="22"/>
                <w:szCs w:val="22"/>
              </w:rPr>
            </w:pPr>
            <w:r w:rsidRPr="00784BBE">
              <w:rPr>
                <w:rFonts w:ascii="Calibri" w:hAnsi="Calibri" w:cs="Calibri"/>
                <w:sz w:val="22"/>
                <w:szCs w:val="22"/>
              </w:rPr>
              <w:t>$330</w:t>
            </w:r>
          </w:p>
        </w:tc>
        <w:tc>
          <w:tcPr>
            <w:tcW w:w="2401" w:type="dxa"/>
            <w:shd w:val="clear" w:color="auto" w:fill="auto"/>
            <w:vAlign w:val="bottom"/>
          </w:tcPr>
          <w:p w14:paraId="20D13D2C" w14:textId="2A7BBE53" w:rsidR="00972901" w:rsidRPr="00784BBE" w:rsidRDefault="00972901" w:rsidP="002141CE">
            <w:pPr>
              <w:jc w:val="right"/>
              <w:rPr>
                <w:rFonts w:ascii="Calibri" w:hAnsi="Calibri" w:cs="Calibri"/>
                <w:sz w:val="22"/>
                <w:szCs w:val="22"/>
              </w:rPr>
            </w:pPr>
            <w:r w:rsidRPr="00784BBE">
              <w:rPr>
                <w:rFonts w:ascii="Calibri" w:hAnsi="Calibri" w:cs="Calibri"/>
                <w:sz w:val="22"/>
                <w:szCs w:val="22"/>
              </w:rPr>
              <w:t>$330</w:t>
            </w:r>
          </w:p>
        </w:tc>
      </w:tr>
      <w:tr w:rsidR="002141CE" w:rsidRPr="00311F1F" w14:paraId="161364B3" w14:textId="77777777" w:rsidTr="002141CE">
        <w:tc>
          <w:tcPr>
            <w:tcW w:w="3415" w:type="dxa"/>
            <w:shd w:val="clear" w:color="auto" w:fill="auto"/>
            <w:vAlign w:val="bottom"/>
          </w:tcPr>
          <w:p w14:paraId="13DBD345" w14:textId="77777777" w:rsidR="00972901" w:rsidRPr="00784BBE" w:rsidRDefault="00972901" w:rsidP="002141CE">
            <w:pPr>
              <w:rPr>
                <w:rFonts w:ascii="Calibri" w:hAnsi="Calibri" w:cs="Calibri"/>
                <w:sz w:val="22"/>
                <w:szCs w:val="22"/>
              </w:rPr>
            </w:pPr>
            <w:r w:rsidRPr="00784BBE">
              <w:rPr>
                <w:rFonts w:ascii="Calibri" w:hAnsi="Calibri" w:cs="Calibri"/>
                <w:sz w:val="22"/>
                <w:szCs w:val="22"/>
              </w:rPr>
              <w:t>School Committee Stipends</w:t>
            </w:r>
          </w:p>
        </w:tc>
        <w:tc>
          <w:tcPr>
            <w:tcW w:w="2369" w:type="dxa"/>
            <w:shd w:val="clear" w:color="auto" w:fill="auto"/>
            <w:vAlign w:val="bottom"/>
          </w:tcPr>
          <w:p w14:paraId="7344B3DD" w14:textId="69A90A14" w:rsidR="00972901" w:rsidRPr="00784BBE" w:rsidRDefault="00972901" w:rsidP="002141CE">
            <w:pPr>
              <w:jc w:val="right"/>
              <w:rPr>
                <w:rFonts w:ascii="Calibri" w:hAnsi="Calibri" w:cs="Calibri"/>
                <w:sz w:val="22"/>
                <w:szCs w:val="22"/>
              </w:rPr>
            </w:pPr>
            <w:r w:rsidRPr="00784BBE">
              <w:rPr>
                <w:rFonts w:ascii="Calibri" w:hAnsi="Calibri" w:cs="Calibri"/>
                <w:sz w:val="22"/>
                <w:szCs w:val="22"/>
              </w:rPr>
              <w:t>$900</w:t>
            </w:r>
          </w:p>
        </w:tc>
        <w:tc>
          <w:tcPr>
            <w:tcW w:w="2401" w:type="dxa"/>
            <w:shd w:val="clear" w:color="auto" w:fill="auto"/>
            <w:vAlign w:val="bottom"/>
          </w:tcPr>
          <w:p w14:paraId="2DB50F29" w14:textId="26140C76" w:rsidR="00972901" w:rsidRPr="00784BBE" w:rsidRDefault="00972901" w:rsidP="002141CE">
            <w:pPr>
              <w:jc w:val="right"/>
              <w:rPr>
                <w:rFonts w:ascii="Calibri" w:hAnsi="Calibri" w:cs="Calibri"/>
                <w:sz w:val="22"/>
                <w:szCs w:val="22"/>
              </w:rPr>
            </w:pPr>
            <w:r w:rsidRPr="00784BBE">
              <w:rPr>
                <w:rFonts w:ascii="Calibri" w:hAnsi="Calibri" w:cs="Calibri"/>
                <w:sz w:val="22"/>
                <w:szCs w:val="22"/>
              </w:rPr>
              <w:t>$900</w:t>
            </w:r>
          </w:p>
        </w:tc>
      </w:tr>
      <w:tr w:rsidR="002141CE" w:rsidRPr="00311F1F" w14:paraId="2D24767B" w14:textId="77777777" w:rsidTr="002141CE">
        <w:tc>
          <w:tcPr>
            <w:tcW w:w="3415" w:type="dxa"/>
            <w:shd w:val="clear" w:color="auto" w:fill="auto"/>
            <w:vAlign w:val="bottom"/>
          </w:tcPr>
          <w:p w14:paraId="010AE17A" w14:textId="77777777" w:rsidR="00972901" w:rsidRPr="00784BBE" w:rsidRDefault="00972901" w:rsidP="002141CE">
            <w:pPr>
              <w:rPr>
                <w:rFonts w:ascii="Calibri" w:hAnsi="Calibri" w:cs="Calibri"/>
                <w:sz w:val="22"/>
                <w:szCs w:val="22"/>
              </w:rPr>
            </w:pPr>
            <w:r w:rsidRPr="00784BBE">
              <w:rPr>
                <w:rFonts w:ascii="Calibri" w:hAnsi="Calibri" w:cs="Calibri"/>
                <w:sz w:val="22"/>
                <w:szCs w:val="22"/>
              </w:rPr>
              <w:t>Reserve Fund</w:t>
            </w:r>
          </w:p>
        </w:tc>
        <w:tc>
          <w:tcPr>
            <w:tcW w:w="2369" w:type="dxa"/>
            <w:shd w:val="clear" w:color="auto" w:fill="auto"/>
            <w:vAlign w:val="bottom"/>
          </w:tcPr>
          <w:p w14:paraId="1978AC83" w14:textId="3E1A4819" w:rsidR="00972901" w:rsidRPr="00784BBE" w:rsidRDefault="00972901" w:rsidP="002141CE">
            <w:pPr>
              <w:jc w:val="right"/>
              <w:rPr>
                <w:rFonts w:ascii="Calibri" w:hAnsi="Calibri" w:cs="Calibri"/>
                <w:sz w:val="22"/>
                <w:szCs w:val="22"/>
              </w:rPr>
            </w:pPr>
            <w:r w:rsidRPr="00784BBE">
              <w:rPr>
                <w:rFonts w:ascii="Calibri" w:hAnsi="Calibri" w:cs="Calibri"/>
                <w:sz w:val="22"/>
                <w:szCs w:val="22"/>
              </w:rPr>
              <w:t>$2,000</w:t>
            </w:r>
          </w:p>
        </w:tc>
        <w:tc>
          <w:tcPr>
            <w:tcW w:w="2401" w:type="dxa"/>
            <w:shd w:val="clear" w:color="auto" w:fill="auto"/>
            <w:vAlign w:val="bottom"/>
          </w:tcPr>
          <w:p w14:paraId="457ED0FE" w14:textId="683B9ACA" w:rsidR="00972901" w:rsidRPr="00784BBE" w:rsidRDefault="00972901" w:rsidP="002141CE">
            <w:pPr>
              <w:jc w:val="right"/>
              <w:rPr>
                <w:rFonts w:ascii="Calibri" w:hAnsi="Calibri" w:cs="Calibri"/>
                <w:sz w:val="22"/>
                <w:szCs w:val="22"/>
              </w:rPr>
            </w:pPr>
            <w:r w:rsidRPr="00784BBE">
              <w:rPr>
                <w:rFonts w:ascii="Calibri" w:hAnsi="Calibri" w:cs="Calibri"/>
                <w:sz w:val="22"/>
                <w:szCs w:val="22"/>
              </w:rPr>
              <w:t>$2,000</w:t>
            </w:r>
          </w:p>
        </w:tc>
      </w:tr>
      <w:tr w:rsidR="002141CE" w:rsidRPr="00311F1F" w14:paraId="328DE607" w14:textId="77777777" w:rsidTr="002141CE">
        <w:tc>
          <w:tcPr>
            <w:tcW w:w="3415" w:type="dxa"/>
            <w:shd w:val="clear" w:color="auto" w:fill="auto"/>
            <w:vAlign w:val="bottom"/>
          </w:tcPr>
          <w:p w14:paraId="6AE21284" w14:textId="77777777" w:rsidR="00972901" w:rsidRPr="00784BBE" w:rsidRDefault="00972901" w:rsidP="002141CE">
            <w:pPr>
              <w:rPr>
                <w:rFonts w:ascii="Calibri" w:hAnsi="Calibri" w:cs="Calibri"/>
                <w:sz w:val="22"/>
                <w:szCs w:val="22"/>
              </w:rPr>
            </w:pPr>
            <w:r w:rsidRPr="00784BBE">
              <w:rPr>
                <w:rFonts w:ascii="Calibri" w:hAnsi="Calibri" w:cs="Calibri"/>
                <w:sz w:val="22"/>
                <w:szCs w:val="22"/>
              </w:rPr>
              <w:t>Conservation Commission Expenses</w:t>
            </w:r>
          </w:p>
        </w:tc>
        <w:tc>
          <w:tcPr>
            <w:tcW w:w="2369" w:type="dxa"/>
            <w:shd w:val="clear" w:color="auto" w:fill="auto"/>
            <w:vAlign w:val="bottom"/>
          </w:tcPr>
          <w:p w14:paraId="7DED36E1" w14:textId="2DBE4932" w:rsidR="00972901" w:rsidRPr="00784BBE" w:rsidRDefault="00972901" w:rsidP="002141CE">
            <w:pPr>
              <w:jc w:val="right"/>
              <w:rPr>
                <w:rFonts w:ascii="Calibri" w:hAnsi="Calibri" w:cs="Calibri"/>
                <w:sz w:val="22"/>
                <w:szCs w:val="22"/>
              </w:rPr>
            </w:pPr>
            <w:r w:rsidRPr="00784BBE">
              <w:rPr>
                <w:rFonts w:ascii="Calibri" w:hAnsi="Calibri" w:cs="Calibri"/>
                <w:sz w:val="22"/>
                <w:szCs w:val="22"/>
              </w:rPr>
              <w:t>$100</w:t>
            </w:r>
          </w:p>
        </w:tc>
        <w:tc>
          <w:tcPr>
            <w:tcW w:w="2401" w:type="dxa"/>
            <w:shd w:val="clear" w:color="auto" w:fill="auto"/>
            <w:vAlign w:val="bottom"/>
          </w:tcPr>
          <w:p w14:paraId="105F495B" w14:textId="5E0BA8A9" w:rsidR="00972901" w:rsidRPr="00784BBE" w:rsidRDefault="00972901" w:rsidP="002141CE">
            <w:pPr>
              <w:jc w:val="right"/>
              <w:rPr>
                <w:rFonts w:ascii="Calibri" w:hAnsi="Calibri" w:cs="Calibri"/>
                <w:sz w:val="22"/>
                <w:szCs w:val="22"/>
              </w:rPr>
            </w:pPr>
            <w:r w:rsidRPr="00784BBE">
              <w:rPr>
                <w:rFonts w:ascii="Calibri" w:hAnsi="Calibri" w:cs="Calibri"/>
                <w:sz w:val="22"/>
                <w:szCs w:val="22"/>
              </w:rPr>
              <w:t>$100</w:t>
            </w:r>
          </w:p>
        </w:tc>
      </w:tr>
      <w:tr w:rsidR="002141CE" w:rsidRPr="00311F1F" w14:paraId="270E7035" w14:textId="77777777" w:rsidTr="002141CE">
        <w:tc>
          <w:tcPr>
            <w:tcW w:w="3415" w:type="dxa"/>
            <w:shd w:val="clear" w:color="auto" w:fill="auto"/>
            <w:vAlign w:val="bottom"/>
          </w:tcPr>
          <w:p w14:paraId="08BE5657" w14:textId="77777777" w:rsidR="00972901" w:rsidRPr="00784BBE" w:rsidRDefault="00972901" w:rsidP="002141CE">
            <w:pPr>
              <w:rPr>
                <w:rFonts w:ascii="Calibri" w:hAnsi="Calibri" w:cs="Calibri"/>
                <w:sz w:val="22"/>
                <w:szCs w:val="22"/>
              </w:rPr>
            </w:pPr>
            <w:r w:rsidRPr="00784BBE">
              <w:rPr>
                <w:rFonts w:ascii="Calibri" w:hAnsi="Calibri" w:cs="Calibri"/>
                <w:sz w:val="22"/>
                <w:szCs w:val="22"/>
              </w:rPr>
              <w:t>Historic Commission Expenses</w:t>
            </w:r>
          </w:p>
        </w:tc>
        <w:tc>
          <w:tcPr>
            <w:tcW w:w="2369" w:type="dxa"/>
            <w:shd w:val="clear" w:color="auto" w:fill="auto"/>
            <w:vAlign w:val="bottom"/>
          </w:tcPr>
          <w:p w14:paraId="0902F923" w14:textId="15FE65D9" w:rsidR="00972901" w:rsidRPr="00784BBE" w:rsidRDefault="00972901" w:rsidP="002141CE">
            <w:pPr>
              <w:jc w:val="right"/>
              <w:rPr>
                <w:rFonts w:ascii="Calibri" w:hAnsi="Calibri" w:cs="Calibri"/>
                <w:sz w:val="22"/>
                <w:szCs w:val="22"/>
              </w:rPr>
            </w:pPr>
            <w:r w:rsidRPr="00784BBE">
              <w:rPr>
                <w:rFonts w:ascii="Calibri" w:hAnsi="Calibri" w:cs="Calibri"/>
                <w:sz w:val="22"/>
                <w:szCs w:val="22"/>
              </w:rPr>
              <w:t>$100</w:t>
            </w:r>
          </w:p>
        </w:tc>
        <w:tc>
          <w:tcPr>
            <w:tcW w:w="2401" w:type="dxa"/>
            <w:shd w:val="clear" w:color="auto" w:fill="auto"/>
            <w:vAlign w:val="bottom"/>
          </w:tcPr>
          <w:p w14:paraId="521C69AA" w14:textId="5603ED08" w:rsidR="00972901" w:rsidRPr="00784BBE" w:rsidRDefault="00972901" w:rsidP="002141CE">
            <w:pPr>
              <w:jc w:val="right"/>
              <w:rPr>
                <w:rFonts w:ascii="Calibri" w:hAnsi="Calibri" w:cs="Calibri"/>
                <w:sz w:val="22"/>
                <w:szCs w:val="22"/>
              </w:rPr>
            </w:pPr>
            <w:r w:rsidRPr="00784BBE">
              <w:rPr>
                <w:rFonts w:ascii="Calibri" w:hAnsi="Calibri" w:cs="Calibri"/>
                <w:sz w:val="22"/>
                <w:szCs w:val="22"/>
              </w:rPr>
              <w:t>$100</w:t>
            </w:r>
          </w:p>
        </w:tc>
      </w:tr>
      <w:tr w:rsidR="00206D26" w:rsidRPr="00F10ABF" w14:paraId="3396F793" w14:textId="77777777" w:rsidTr="002141CE">
        <w:tc>
          <w:tcPr>
            <w:tcW w:w="3415" w:type="dxa"/>
            <w:shd w:val="clear" w:color="auto" w:fill="auto"/>
            <w:vAlign w:val="bottom"/>
          </w:tcPr>
          <w:p w14:paraId="32F83400" w14:textId="3B53C1EB" w:rsidR="00206D26" w:rsidRPr="00784BBE" w:rsidRDefault="00206D26" w:rsidP="00206D26">
            <w:pPr>
              <w:jc w:val="center"/>
              <w:rPr>
                <w:rFonts w:ascii="Calibri" w:hAnsi="Calibri" w:cs="Calibri"/>
                <w:b/>
                <w:bCs/>
                <w:sz w:val="22"/>
                <w:szCs w:val="22"/>
              </w:rPr>
            </w:pPr>
            <w:r w:rsidRPr="00784BBE">
              <w:rPr>
                <w:rFonts w:ascii="Calibri" w:hAnsi="Calibri" w:cs="Calibri"/>
                <w:b/>
                <w:bCs/>
                <w:sz w:val="22"/>
                <w:szCs w:val="22"/>
              </w:rPr>
              <w:t>Total Unclassified Expenses:</w:t>
            </w:r>
          </w:p>
        </w:tc>
        <w:tc>
          <w:tcPr>
            <w:tcW w:w="2369" w:type="dxa"/>
            <w:shd w:val="clear" w:color="auto" w:fill="auto"/>
            <w:vAlign w:val="bottom"/>
          </w:tcPr>
          <w:p w14:paraId="76EFA808" w14:textId="5AF9DEC5" w:rsidR="00206D26" w:rsidRPr="00A52751" w:rsidRDefault="00F10ABF" w:rsidP="002141CE">
            <w:pPr>
              <w:jc w:val="right"/>
              <w:rPr>
                <w:rFonts w:ascii="Calibri" w:hAnsi="Calibri" w:cs="Calibri"/>
                <w:b/>
                <w:bCs/>
                <w:sz w:val="22"/>
                <w:szCs w:val="22"/>
              </w:rPr>
            </w:pPr>
            <w:r w:rsidRPr="00A52751">
              <w:rPr>
                <w:rFonts w:ascii="Calibri" w:hAnsi="Calibri" w:cs="Calibri"/>
                <w:b/>
                <w:bCs/>
                <w:sz w:val="22"/>
                <w:szCs w:val="22"/>
              </w:rPr>
              <w:t>$224,750</w:t>
            </w:r>
          </w:p>
        </w:tc>
        <w:tc>
          <w:tcPr>
            <w:tcW w:w="2401" w:type="dxa"/>
            <w:shd w:val="clear" w:color="auto" w:fill="auto"/>
            <w:vAlign w:val="bottom"/>
          </w:tcPr>
          <w:p w14:paraId="630E3869" w14:textId="64E74881" w:rsidR="00206D26" w:rsidRPr="00F10ABF" w:rsidRDefault="00F10ABF" w:rsidP="002141CE">
            <w:pPr>
              <w:jc w:val="right"/>
              <w:rPr>
                <w:rFonts w:ascii="Calibri" w:hAnsi="Calibri" w:cs="Calibri"/>
                <w:b/>
                <w:bCs/>
                <w:sz w:val="22"/>
                <w:szCs w:val="22"/>
              </w:rPr>
            </w:pPr>
            <w:r w:rsidRPr="00F10ABF">
              <w:rPr>
                <w:rFonts w:ascii="Calibri" w:hAnsi="Calibri" w:cs="Calibri"/>
                <w:b/>
                <w:bCs/>
                <w:sz w:val="22"/>
                <w:szCs w:val="22"/>
              </w:rPr>
              <w:t>$23</w:t>
            </w:r>
            <w:r w:rsidR="00F44246">
              <w:rPr>
                <w:rFonts w:ascii="Calibri" w:hAnsi="Calibri" w:cs="Calibri"/>
                <w:b/>
                <w:bCs/>
                <w:sz w:val="22"/>
                <w:szCs w:val="22"/>
              </w:rPr>
              <w:t>3</w:t>
            </w:r>
            <w:r w:rsidRPr="00F10ABF">
              <w:rPr>
                <w:rFonts w:ascii="Calibri" w:hAnsi="Calibri" w:cs="Calibri"/>
                <w:b/>
                <w:bCs/>
                <w:sz w:val="22"/>
                <w:szCs w:val="22"/>
              </w:rPr>
              <w:t>,</w:t>
            </w:r>
            <w:r w:rsidR="00F44246">
              <w:rPr>
                <w:rFonts w:ascii="Calibri" w:hAnsi="Calibri" w:cs="Calibri"/>
                <w:b/>
                <w:bCs/>
                <w:sz w:val="22"/>
                <w:szCs w:val="22"/>
              </w:rPr>
              <w:t>5</w:t>
            </w:r>
            <w:r w:rsidR="005C1D47">
              <w:rPr>
                <w:rFonts w:ascii="Calibri" w:hAnsi="Calibri" w:cs="Calibri"/>
                <w:b/>
                <w:bCs/>
                <w:sz w:val="22"/>
                <w:szCs w:val="22"/>
              </w:rPr>
              <w:t>27</w:t>
            </w:r>
          </w:p>
        </w:tc>
      </w:tr>
      <w:tr w:rsidR="00311F1F" w:rsidRPr="00311F1F" w14:paraId="098F7996" w14:textId="77777777" w:rsidTr="002141CE">
        <w:tc>
          <w:tcPr>
            <w:tcW w:w="3415" w:type="dxa"/>
            <w:shd w:val="clear" w:color="auto" w:fill="auto"/>
            <w:vAlign w:val="bottom"/>
          </w:tcPr>
          <w:p w14:paraId="46C7F3E6" w14:textId="77777777" w:rsidR="00311F1F" w:rsidRPr="00784BBE" w:rsidRDefault="00311F1F" w:rsidP="002141CE">
            <w:pPr>
              <w:rPr>
                <w:rFonts w:ascii="Calibri" w:hAnsi="Calibri" w:cs="Calibri"/>
                <w:b/>
                <w:sz w:val="22"/>
                <w:szCs w:val="22"/>
              </w:rPr>
            </w:pPr>
          </w:p>
        </w:tc>
        <w:tc>
          <w:tcPr>
            <w:tcW w:w="2369" w:type="dxa"/>
            <w:shd w:val="clear" w:color="auto" w:fill="auto"/>
            <w:vAlign w:val="bottom"/>
          </w:tcPr>
          <w:p w14:paraId="7FE4A1C2" w14:textId="77777777" w:rsidR="00311F1F" w:rsidRPr="00A52751" w:rsidRDefault="00311F1F" w:rsidP="002B4A04">
            <w:pPr>
              <w:jc w:val="right"/>
              <w:rPr>
                <w:rFonts w:ascii="Calibri" w:hAnsi="Calibri" w:cs="Calibri"/>
                <w:b/>
                <w:sz w:val="22"/>
                <w:szCs w:val="22"/>
              </w:rPr>
            </w:pPr>
          </w:p>
        </w:tc>
        <w:tc>
          <w:tcPr>
            <w:tcW w:w="2401" w:type="dxa"/>
            <w:shd w:val="clear" w:color="auto" w:fill="auto"/>
            <w:vAlign w:val="bottom"/>
          </w:tcPr>
          <w:p w14:paraId="011E7C34" w14:textId="77777777" w:rsidR="00311F1F" w:rsidRPr="00784BBE" w:rsidRDefault="00311F1F" w:rsidP="006D6680">
            <w:pPr>
              <w:jc w:val="right"/>
              <w:rPr>
                <w:rFonts w:ascii="Calibri" w:hAnsi="Calibri" w:cs="Calibri"/>
                <w:b/>
                <w:sz w:val="22"/>
                <w:szCs w:val="22"/>
                <w:highlight w:val="yellow"/>
              </w:rPr>
            </w:pPr>
          </w:p>
        </w:tc>
      </w:tr>
      <w:tr w:rsidR="002141CE" w:rsidRPr="00311F1F" w14:paraId="350FBEAD" w14:textId="77777777" w:rsidTr="002141CE">
        <w:tc>
          <w:tcPr>
            <w:tcW w:w="3415" w:type="dxa"/>
            <w:shd w:val="clear" w:color="auto" w:fill="auto"/>
            <w:vAlign w:val="bottom"/>
          </w:tcPr>
          <w:p w14:paraId="550B3A2A" w14:textId="77777777" w:rsidR="00972901" w:rsidRPr="00784BBE" w:rsidRDefault="00972901" w:rsidP="002141CE">
            <w:pPr>
              <w:rPr>
                <w:rFonts w:ascii="Calibri" w:hAnsi="Calibri" w:cs="Calibri"/>
                <w:b/>
                <w:sz w:val="22"/>
                <w:szCs w:val="22"/>
              </w:rPr>
            </w:pPr>
            <w:r w:rsidRPr="00784BBE">
              <w:rPr>
                <w:rFonts w:ascii="Calibri" w:hAnsi="Calibri" w:cs="Calibri"/>
                <w:b/>
                <w:sz w:val="22"/>
                <w:szCs w:val="22"/>
              </w:rPr>
              <w:t>Total</w:t>
            </w:r>
          </w:p>
        </w:tc>
        <w:tc>
          <w:tcPr>
            <w:tcW w:w="2369" w:type="dxa"/>
            <w:shd w:val="clear" w:color="auto" w:fill="auto"/>
            <w:vAlign w:val="bottom"/>
          </w:tcPr>
          <w:p w14:paraId="2AC339B9" w14:textId="7B6F6B92" w:rsidR="00972901" w:rsidRPr="00A52751" w:rsidRDefault="00972901" w:rsidP="002B4A04">
            <w:pPr>
              <w:jc w:val="right"/>
              <w:rPr>
                <w:rFonts w:ascii="Calibri" w:hAnsi="Calibri" w:cs="Calibri"/>
                <w:b/>
                <w:sz w:val="22"/>
                <w:szCs w:val="22"/>
              </w:rPr>
            </w:pPr>
            <w:r w:rsidRPr="00A52751">
              <w:rPr>
                <w:rFonts w:ascii="Calibri" w:hAnsi="Calibri" w:cs="Calibri"/>
                <w:b/>
                <w:sz w:val="22"/>
                <w:szCs w:val="22"/>
              </w:rPr>
              <w:t>$1,7</w:t>
            </w:r>
            <w:r w:rsidR="00A52751" w:rsidRPr="00A52751">
              <w:rPr>
                <w:rFonts w:ascii="Calibri" w:hAnsi="Calibri" w:cs="Calibri"/>
                <w:b/>
                <w:sz w:val="22"/>
                <w:szCs w:val="22"/>
              </w:rPr>
              <w:t>94</w:t>
            </w:r>
            <w:r w:rsidRPr="00A52751">
              <w:rPr>
                <w:rFonts w:ascii="Calibri" w:hAnsi="Calibri" w:cs="Calibri"/>
                <w:b/>
                <w:sz w:val="22"/>
                <w:szCs w:val="22"/>
              </w:rPr>
              <w:t>,</w:t>
            </w:r>
            <w:r w:rsidR="00A52751" w:rsidRPr="00A52751">
              <w:rPr>
                <w:rFonts w:ascii="Calibri" w:hAnsi="Calibri" w:cs="Calibri"/>
                <w:b/>
                <w:sz w:val="22"/>
                <w:szCs w:val="22"/>
              </w:rPr>
              <w:t>261</w:t>
            </w:r>
          </w:p>
        </w:tc>
        <w:tc>
          <w:tcPr>
            <w:tcW w:w="2401" w:type="dxa"/>
            <w:shd w:val="clear" w:color="auto" w:fill="auto"/>
            <w:vAlign w:val="bottom"/>
          </w:tcPr>
          <w:p w14:paraId="1E8A273B" w14:textId="499A38D8" w:rsidR="00972901" w:rsidRPr="00784BBE" w:rsidRDefault="00972901" w:rsidP="006D6680">
            <w:pPr>
              <w:jc w:val="right"/>
              <w:rPr>
                <w:rFonts w:ascii="Calibri" w:hAnsi="Calibri" w:cs="Calibri"/>
                <w:b/>
                <w:sz w:val="22"/>
                <w:szCs w:val="22"/>
                <w:highlight w:val="yellow"/>
              </w:rPr>
            </w:pPr>
            <w:r w:rsidRPr="0009467E">
              <w:rPr>
                <w:rFonts w:ascii="Calibri" w:hAnsi="Calibri" w:cs="Calibri"/>
                <w:b/>
                <w:sz w:val="22"/>
                <w:szCs w:val="22"/>
              </w:rPr>
              <w:t>$1,</w:t>
            </w:r>
            <w:r w:rsidR="00E7503B" w:rsidRPr="0009467E">
              <w:rPr>
                <w:rFonts w:ascii="Calibri" w:hAnsi="Calibri" w:cs="Calibri"/>
                <w:b/>
                <w:sz w:val="22"/>
                <w:szCs w:val="22"/>
              </w:rPr>
              <w:t>878</w:t>
            </w:r>
            <w:r w:rsidR="00BD0F30" w:rsidRPr="0009467E">
              <w:rPr>
                <w:rFonts w:ascii="Calibri" w:hAnsi="Calibri" w:cs="Calibri"/>
                <w:b/>
                <w:sz w:val="22"/>
                <w:szCs w:val="22"/>
              </w:rPr>
              <w:t>,</w:t>
            </w:r>
            <w:r w:rsidR="00E7503B" w:rsidRPr="0009467E">
              <w:rPr>
                <w:rFonts w:ascii="Calibri" w:hAnsi="Calibri" w:cs="Calibri"/>
                <w:b/>
                <w:sz w:val="22"/>
                <w:szCs w:val="22"/>
              </w:rPr>
              <w:t>412</w:t>
            </w:r>
          </w:p>
        </w:tc>
      </w:tr>
    </w:tbl>
    <w:p w14:paraId="3812CE30" w14:textId="77777777" w:rsidR="00972901" w:rsidRPr="00311F1F" w:rsidRDefault="00972901" w:rsidP="00972901">
      <w:pPr>
        <w:rPr>
          <w:b/>
        </w:rPr>
      </w:pPr>
    </w:p>
    <w:p w14:paraId="2EDC3805" w14:textId="77777777" w:rsidR="003351B7" w:rsidRPr="008C4DCC" w:rsidRDefault="003351B7" w:rsidP="003351B7">
      <w:pPr>
        <w:ind w:firstLine="720"/>
        <w:rPr>
          <w:b/>
          <w:bCs/>
          <w:i/>
          <w:u w:val="single"/>
        </w:rPr>
      </w:pPr>
      <w:r w:rsidRPr="008C4DCC">
        <w:rPr>
          <w:b/>
          <w:bCs/>
          <w:i/>
          <w:u w:val="single"/>
        </w:rPr>
        <w:t>The Finance Committee</w:t>
      </w:r>
      <w:r>
        <w:rPr>
          <w:b/>
          <w:bCs/>
          <w:i/>
          <w:u w:val="single"/>
        </w:rPr>
        <w:t xml:space="preserve"> unanimously recommends approval of this article</w:t>
      </w:r>
      <w:r w:rsidRPr="008C4DCC">
        <w:rPr>
          <w:b/>
          <w:bCs/>
          <w:i/>
          <w:u w:val="single"/>
        </w:rPr>
        <w:t>.</w:t>
      </w:r>
    </w:p>
    <w:p w14:paraId="028578E1" w14:textId="77777777" w:rsidR="00AF4FBA" w:rsidRPr="00311F1F" w:rsidRDefault="00AF4FBA" w:rsidP="00BC4A12">
      <w:pPr>
        <w:ind w:left="720"/>
      </w:pPr>
    </w:p>
    <w:p w14:paraId="63882151" w14:textId="77777777" w:rsidR="00451595" w:rsidRDefault="00451595">
      <w:pPr>
        <w:rPr>
          <w:b/>
        </w:rPr>
      </w:pPr>
    </w:p>
    <w:p w14:paraId="78730666" w14:textId="62AB7619" w:rsidR="003D5CFF" w:rsidRDefault="00D84AFA">
      <w:r>
        <w:rPr>
          <w:b/>
        </w:rPr>
        <w:t xml:space="preserve">ARTICLE #5.  </w:t>
      </w:r>
      <w:r>
        <w:rPr>
          <w:bCs/>
        </w:rPr>
        <w:t>To see if</w:t>
      </w:r>
      <w:r>
        <w:rPr>
          <w:b/>
        </w:rPr>
        <w:t xml:space="preserve"> </w:t>
      </w:r>
      <w:r w:rsidR="00630C37">
        <w:t>the T</w:t>
      </w:r>
      <w:r>
        <w:t xml:space="preserve">own will vote pursuant to the provisions of Section 53E1/2 of Chapter 44 of the Massachusetts General Laws, to </w:t>
      </w:r>
      <w:r>
        <w:rPr>
          <w:b/>
          <w:bCs/>
        </w:rPr>
        <w:t>authorize the establishment of revolving funds for certain town departments</w:t>
      </w:r>
      <w:r>
        <w:t xml:space="preserve"> for the fiscal year beginning July 1, 20</w:t>
      </w:r>
      <w:r w:rsidR="0085487B">
        <w:t>2</w:t>
      </w:r>
      <w:r w:rsidR="003765AE">
        <w:t>3</w:t>
      </w:r>
      <w:r>
        <w:t xml:space="preserve"> with specific </w:t>
      </w:r>
      <w:r w:rsidR="003D5CFF">
        <w:t>receipts credited to each fund, the purposes for which each fund may be spent and the maximum that may be spent from each fund for the fiscal year as follows: </w:t>
      </w:r>
    </w:p>
    <w:p w14:paraId="6FC97F6C" w14:textId="77777777" w:rsidR="003D5CFF" w:rsidRDefault="003D5CFF">
      <w:pPr>
        <w:ind w:left="720"/>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7"/>
        <w:gridCol w:w="1554"/>
        <w:gridCol w:w="1877"/>
        <w:gridCol w:w="1798"/>
        <w:gridCol w:w="1670"/>
        <w:gridCol w:w="2054"/>
      </w:tblGrid>
      <w:tr w:rsidR="003D5CFF" w14:paraId="2257376C" w14:textId="77777777" w:rsidTr="008C4DCC">
        <w:tc>
          <w:tcPr>
            <w:tcW w:w="851" w:type="pct"/>
            <w:tcBorders>
              <w:top w:val="single" w:sz="4" w:space="0" w:color="auto"/>
              <w:left w:val="single" w:sz="4" w:space="0" w:color="auto"/>
              <w:bottom w:val="single" w:sz="4" w:space="0" w:color="auto"/>
              <w:right w:val="single" w:sz="4" w:space="0" w:color="auto"/>
            </w:tcBorders>
          </w:tcPr>
          <w:p w14:paraId="202A428E" w14:textId="77777777" w:rsidR="003D5CFF" w:rsidRPr="0003343F" w:rsidRDefault="003D5CFF">
            <w:pPr>
              <w:rPr>
                <w:sz w:val="22"/>
                <w:szCs w:val="22"/>
                <w:u w:val="single"/>
              </w:rPr>
            </w:pPr>
            <w:r w:rsidRPr="0003343F">
              <w:rPr>
                <w:sz w:val="22"/>
                <w:szCs w:val="22"/>
                <w:u w:val="single"/>
              </w:rPr>
              <w:t>Revolving Fund Title</w:t>
            </w:r>
          </w:p>
        </w:tc>
        <w:tc>
          <w:tcPr>
            <w:tcW w:w="720" w:type="pct"/>
            <w:tcBorders>
              <w:top w:val="single" w:sz="4" w:space="0" w:color="auto"/>
              <w:left w:val="single" w:sz="4" w:space="0" w:color="auto"/>
              <w:bottom w:val="single" w:sz="4" w:space="0" w:color="auto"/>
              <w:right w:val="single" w:sz="4" w:space="0" w:color="auto"/>
            </w:tcBorders>
          </w:tcPr>
          <w:p w14:paraId="1047FFDB" w14:textId="77777777" w:rsidR="003D5CFF" w:rsidRPr="0003343F" w:rsidRDefault="003D5CFF">
            <w:pPr>
              <w:rPr>
                <w:sz w:val="22"/>
                <w:szCs w:val="22"/>
                <w:u w:val="single"/>
              </w:rPr>
            </w:pPr>
            <w:r w:rsidRPr="0003343F">
              <w:rPr>
                <w:sz w:val="22"/>
                <w:szCs w:val="22"/>
                <w:u w:val="single"/>
              </w:rPr>
              <w:t>Authorized to Spend Fund</w:t>
            </w:r>
          </w:p>
        </w:tc>
        <w:tc>
          <w:tcPr>
            <w:tcW w:w="870" w:type="pct"/>
            <w:tcBorders>
              <w:top w:val="single" w:sz="4" w:space="0" w:color="auto"/>
              <w:left w:val="single" w:sz="4" w:space="0" w:color="auto"/>
              <w:bottom w:val="single" w:sz="4" w:space="0" w:color="auto"/>
              <w:right w:val="single" w:sz="4" w:space="0" w:color="auto"/>
            </w:tcBorders>
          </w:tcPr>
          <w:p w14:paraId="352F25DD" w14:textId="77777777" w:rsidR="003D5CFF" w:rsidRPr="0003343F" w:rsidRDefault="003D5CFF">
            <w:pPr>
              <w:rPr>
                <w:sz w:val="22"/>
                <w:szCs w:val="22"/>
                <w:u w:val="single"/>
              </w:rPr>
            </w:pPr>
            <w:r w:rsidRPr="0003343F">
              <w:rPr>
                <w:sz w:val="22"/>
                <w:szCs w:val="22"/>
                <w:u w:val="single"/>
              </w:rPr>
              <w:t>Revenue Source</w:t>
            </w:r>
          </w:p>
        </w:tc>
        <w:tc>
          <w:tcPr>
            <w:tcW w:w="833" w:type="pct"/>
            <w:tcBorders>
              <w:top w:val="single" w:sz="4" w:space="0" w:color="auto"/>
              <w:left w:val="single" w:sz="4" w:space="0" w:color="auto"/>
              <w:bottom w:val="single" w:sz="4" w:space="0" w:color="auto"/>
              <w:right w:val="single" w:sz="4" w:space="0" w:color="auto"/>
            </w:tcBorders>
          </w:tcPr>
          <w:p w14:paraId="6CCC56B0" w14:textId="77777777" w:rsidR="003D5CFF" w:rsidRPr="0003343F" w:rsidRDefault="003D5CFF">
            <w:pPr>
              <w:rPr>
                <w:sz w:val="22"/>
                <w:szCs w:val="22"/>
                <w:u w:val="single"/>
              </w:rPr>
            </w:pPr>
            <w:r w:rsidRPr="0003343F">
              <w:rPr>
                <w:sz w:val="22"/>
                <w:szCs w:val="22"/>
                <w:u w:val="single"/>
              </w:rPr>
              <w:t>Use of Fund</w:t>
            </w:r>
          </w:p>
        </w:tc>
        <w:tc>
          <w:tcPr>
            <w:tcW w:w="774" w:type="pct"/>
            <w:tcBorders>
              <w:top w:val="single" w:sz="4" w:space="0" w:color="auto"/>
              <w:left w:val="single" w:sz="4" w:space="0" w:color="auto"/>
              <w:bottom w:val="single" w:sz="4" w:space="0" w:color="auto"/>
              <w:right w:val="single" w:sz="4" w:space="0" w:color="auto"/>
            </w:tcBorders>
          </w:tcPr>
          <w:p w14:paraId="7626A21C" w14:textId="0026062B" w:rsidR="003D5CFF" w:rsidRPr="0003343F" w:rsidRDefault="003D5CFF" w:rsidP="00181FD9">
            <w:pPr>
              <w:rPr>
                <w:sz w:val="22"/>
                <w:szCs w:val="22"/>
                <w:u w:val="single"/>
              </w:rPr>
            </w:pPr>
            <w:r w:rsidRPr="0003343F">
              <w:rPr>
                <w:sz w:val="22"/>
                <w:szCs w:val="22"/>
                <w:u w:val="single"/>
              </w:rPr>
              <w:t>FY</w:t>
            </w:r>
            <w:r w:rsidR="00960C74" w:rsidRPr="0003343F">
              <w:rPr>
                <w:sz w:val="22"/>
                <w:szCs w:val="22"/>
                <w:u w:val="single"/>
              </w:rPr>
              <w:t>2</w:t>
            </w:r>
            <w:r w:rsidR="003765AE">
              <w:rPr>
                <w:sz w:val="22"/>
                <w:szCs w:val="22"/>
                <w:u w:val="single"/>
              </w:rPr>
              <w:t>4</w:t>
            </w:r>
            <w:r w:rsidRPr="0003343F">
              <w:rPr>
                <w:sz w:val="22"/>
                <w:szCs w:val="22"/>
                <w:u w:val="single"/>
              </w:rPr>
              <w:t xml:space="preserve"> Spending Limit</w:t>
            </w:r>
          </w:p>
        </w:tc>
        <w:tc>
          <w:tcPr>
            <w:tcW w:w="952" w:type="pct"/>
            <w:tcBorders>
              <w:top w:val="single" w:sz="4" w:space="0" w:color="auto"/>
              <w:left w:val="single" w:sz="4" w:space="0" w:color="auto"/>
              <w:bottom w:val="single" w:sz="4" w:space="0" w:color="auto"/>
              <w:right w:val="single" w:sz="4" w:space="0" w:color="auto"/>
            </w:tcBorders>
          </w:tcPr>
          <w:p w14:paraId="4325F5E5" w14:textId="72A37990" w:rsidR="003D5CFF" w:rsidRPr="0003343F" w:rsidRDefault="003D5CFF" w:rsidP="00181FD9">
            <w:pPr>
              <w:rPr>
                <w:sz w:val="22"/>
                <w:szCs w:val="22"/>
                <w:u w:val="single"/>
              </w:rPr>
            </w:pPr>
            <w:r w:rsidRPr="0003343F">
              <w:rPr>
                <w:sz w:val="22"/>
                <w:szCs w:val="22"/>
                <w:u w:val="single"/>
              </w:rPr>
              <w:t>D</w:t>
            </w:r>
            <w:r w:rsidR="0085487B" w:rsidRPr="0003343F">
              <w:rPr>
                <w:sz w:val="22"/>
                <w:szCs w:val="22"/>
                <w:u w:val="single"/>
              </w:rPr>
              <w:t>isposition of FY2</w:t>
            </w:r>
            <w:r w:rsidR="003765AE">
              <w:rPr>
                <w:sz w:val="22"/>
                <w:szCs w:val="22"/>
                <w:u w:val="single"/>
              </w:rPr>
              <w:t>3</w:t>
            </w:r>
            <w:r w:rsidRPr="0003343F">
              <w:rPr>
                <w:sz w:val="22"/>
                <w:szCs w:val="22"/>
                <w:u w:val="single"/>
              </w:rPr>
              <w:t xml:space="preserve"> Fund Balance</w:t>
            </w:r>
          </w:p>
        </w:tc>
      </w:tr>
      <w:tr w:rsidR="003D5CFF" w14:paraId="6F01AE1D" w14:textId="77777777" w:rsidTr="008C4DCC">
        <w:tc>
          <w:tcPr>
            <w:tcW w:w="851" w:type="pct"/>
            <w:tcBorders>
              <w:top w:val="single" w:sz="4" w:space="0" w:color="auto"/>
              <w:left w:val="single" w:sz="4" w:space="0" w:color="auto"/>
              <w:bottom w:val="single" w:sz="4" w:space="0" w:color="auto"/>
              <w:right w:val="single" w:sz="4" w:space="0" w:color="auto"/>
            </w:tcBorders>
          </w:tcPr>
          <w:p w14:paraId="06F5ECED" w14:textId="77777777" w:rsidR="003D5CFF" w:rsidRPr="0003343F" w:rsidRDefault="003D5CFF">
            <w:pPr>
              <w:rPr>
                <w:sz w:val="22"/>
                <w:szCs w:val="22"/>
              </w:rPr>
            </w:pPr>
            <w:r w:rsidRPr="0003343F">
              <w:rPr>
                <w:sz w:val="22"/>
                <w:szCs w:val="22"/>
              </w:rPr>
              <w:t>Plumbing Inspector</w:t>
            </w:r>
          </w:p>
        </w:tc>
        <w:tc>
          <w:tcPr>
            <w:tcW w:w="720" w:type="pct"/>
            <w:tcBorders>
              <w:top w:val="single" w:sz="4" w:space="0" w:color="auto"/>
              <w:left w:val="single" w:sz="4" w:space="0" w:color="auto"/>
              <w:bottom w:val="single" w:sz="4" w:space="0" w:color="auto"/>
              <w:right w:val="single" w:sz="4" w:space="0" w:color="auto"/>
            </w:tcBorders>
          </w:tcPr>
          <w:p w14:paraId="238EE68A" w14:textId="77777777" w:rsidR="003D5CFF" w:rsidRPr="0003343F" w:rsidRDefault="003D5CFF">
            <w:pPr>
              <w:rPr>
                <w:sz w:val="22"/>
                <w:szCs w:val="22"/>
              </w:rPr>
            </w:pPr>
            <w:r w:rsidRPr="0003343F">
              <w:rPr>
                <w:sz w:val="22"/>
                <w:szCs w:val="22"/>
              </w:rPr>
              <w:t>Plumbing Inspector</w:t>
            </w:r>
          </w:p>
        </w:tc>
        <w:tc>
          <w:tcPr>
            <w:tcW w:w="870" w:type="pct"/>
            <w:tcBorders>
              <w:top w:val="single" w:sz="4" w:space="0" w:color="auto"/>
              <w:left w:val="single" w:sz="4" w:space="0" w:color="auto"/>
              <w:bottom w:val="single" w:sz="4" w:space="0" w:color="auto"/>
              <w:right w:val="single" w:sz="4" w:space="0" w:color="auto"/>
            </w:tcBorders>
          </w:tcPr>
          <w:p w14:paraId="3C2EF694" w14:textId="77777777" w:rsidR="003D5CFF" w:rsidRPr="0003343F" w:rsidRDefault="003D5CFF">
            <w:pPr>
              <w:rPr>
                <w:sz w:val="22"/>
                <w:szCs w:val="22"/>
              </w:rPr>
            </w:pPr>
            <w:r w:rsidRPr="0003343F">
              <w:rPr>
                <w:sz w:val="22"/>
                <w:szCs w:val="22"/>
              </w:rPr>
              <w:t>Plumbing Permit Fees and Applications</w:t>
            </w:r>
          </w:p>
        </w:tc>
        <w:tc>
          <w:tcPr>
            <w:tcW w:w="833" w:type="pct"/>
            <w:tcBorders>
              <w:top w:val="single" w:sz="4" w:space="0" w:color="auto"/>
              <w:left w:val="single" w:sz="4" w:space="0" w:color="auto"/>
              <w:bottom w:val="single" w:sz="4" w:space="0" w:color="auto"/>
              <w:right w:val="single" w:sz="4" w:space="0" w:color="auto"/>
            </w:tcBorders>
          </w:tcPr>
          <w:p w14:paraId="70B65950" w14:textId="77777777" w:rsidR="003D5CFF" w:rsidRPr="0003343F" w:rsidRDefault="003D5CFF">
            <w:pPr>
              <w:rPr>
                <w:sz w:val="22"/>
                <w:szCs w:val="22"/>
              </w:rPr>
            </w:pPr>
            <w:r w:rsidRPr="0003343F">
              <w:rPr>
                <w:sz w:val="22"/>
                <w:szCs w:val="22"/>
              </w:rPr>
              <w:t>Reimburse Inspector for Inspection Services</w:t>
            </w:r>
          </w:p>
        </w:tc>
        <w:tc>
          <w:tcPr>
            <w:tcW w:w="774" w:type="pct"/>
            <w:tcBorders>
              <w:top w:val="single" w:sz="4" w:space="0" w:color="auto"/>
              <w:left w:val="single" w:sz="4" w:space="0" w:color="auto"/>
              <w:bottom w:val="single" w:sz="4" w:space="0" w:color="auto"/>
              <w:right w:val="single" w:sz="4" w:space="0" w:color="auto"/>
            </w:tcBorders>
          </w:tcPr>
          <w:p w14:paraId="1E8D5231" w14:textId="77777777" w:rsidR="003D5CFF" w:rsidRPr="0003343F" w:rsidRDefault="003D5CFF">
            <w:pPr>
              <w:rPr>
                <w:sz w:val="22"/>
                <w:szCs w:val="22"/>
              </w:rPr>
            </w:pPr>
            <w:r w:rsidRPr="0003343F">
              <w:rPr>
                <w:sz w:val="22"/>
                <w:szCs w:val="22"/>
              </w:rPr>
              <w:t>$3,500.00</w:t>
            </w:r>
          </w:p>
        </w:tc>
        <w:tc>
          <w:tcPr>
            <w:tcW w:w="952" w:type="pct"/>
            <w:tcBorders>
              <w:top w:val="single" w:sz="4" w:space="0" w:color="auto"/>
              <w:left w:val="single" w:sz="4" w:space="0" w:color="auto"/>
              <w:bottom w:val="single" w:sz="4" w:space="0" w:color="auto"/>
              <w:right w:val="single" w:sz="4" w:space="0" w:color="auto"/>
            </w:tcBorders>
          </w:tcPr>
          <w:p w14:paraId="2E96ECA8" w14:textId="1193E77F" w:rsidR="003D5CFF" w:rsidRPr="0003343F" w:rsidRDefault="003D5CFF" w:rsidP="00181FD9">
            <w:pPr>
              <w:rPr>
                <w:sz w:val="22"/>
                <w:szCs w:val="22"/>
              </w:rPr>
            </w:pPr>
            <w:r w:rsidRPr="0003343F">
              <w:rPr>
                <w:sz w:val="22"/>
                <w:szCs w:val="22"/>
              </w:rPr>
              <w:t>Balance Available for Expenditure in 20</w:t>
            </w:r>
            <w:r w:rsidR="00602C31" w:rsidRPr="0003343F">
              <w:rPr>
                <w:sz w:val="22"/>
                <w:szCs w:val="22"/>
              </w:rPr>
              <w:t>2</w:t>
            </w:r>
            <w:r w:rsidR="003765AE">
              <w:rPr>
                <w:sz w:val="22"/>
                <w:szCs w:val="22"/>
              </w:rPr>
              <w:t>4</w:t>
            </w:r>
          </w:p>
        </w:tc>
      </w:tr>
      <w:tr w:rsidR="003D5CFF" w14:paraId="372DE1A6" w14:textId="77777777" w:rsidTr="008C4DCC">
        <w:tc>
          <w:tcPr>
            <w:tcW w:w="851" w:type="pct"/>
            <w:tcBorders>
              <w:top w:val="single" w:sz="4" w:space="0" w:color="auto"/>
              <w:left w:val="single" w:sz="4" w:space="0" w:color="auto"/>
              <w:bottom w:val="single" w:sz="4" w:space="0" w:color="auto"/>
              <w:right w:val="single" w:sz="4" w:space="0" w:color="auto"/>
            </w:tcBorders>
          </w:tcPr>
          <w:p w14:paraId="2E817A82" w14:textId="77777777" w:rsidR="003D5CFF" w:rsidRPr="0003343F" w:rsidRDefault="003D5CFF">
            <w:pPr>
              <w:rPr>
                <w:sz w:val="22"/>
                <w:szCs w:val="22"/>
              </w:rPr>
            </w:pPr>
            <w:r w:rsidRPr="0003343F">
              <w:rPr>
                <w:sz w:val="22"/>
                <w:szCs w:val="22"/>
              </w:rPr>
              <w:lastRenderedPageBreak/>
              <w:t>Health Inspector</w:t>
            </w:r>
          </w:p>
        </w:tc>
        <w:tc>
          <w:tcPr>
            <w:tcW w:w="720" w:type="pct"/>
            <w:tcBorders>
              <w:top w:val="single" w:sz="4" w:space="0" w:color="auto"/>
              <w:left w:val="single" w:sz="4" w:space="0" w:color="auto"/>
              <w:bottom w:val="single" w:sz="4" w:space="0" w:color="auto"/>
              <w:right w:val="single" w:sz="4" w:space="0" w:color="auto"/>
            </w:tcBorders>
          </w:tcPr>
          <w:p w14:paraId="38459D53" w14:textId="77777777" w:rsidR="003D5CFF" w:rsidRPr="0003343F" w:rsidRDefault="003D5CFF">
            <w:pPr>
              <w:rPr>
                <w:sz w:val="22"/>
                <w:szCs w:val="22"/>
              </w:rPr>
            </w:pPr>
            <w:r w:rsidRPr="0003343F">
              <w:rPr>
                <w:sz w:val="22"/>
                <w:szCs w:val="22"/>
              </w:rPr>
              <w:t>Health Inspectors</w:t>
            </w:r>
          </w:p>
        </w:tc>
        <w:tc>
          <w:tcPr>
            <w:tcW w:w="870" w:type="pct"/>
            <w:tcBorders>
              <w:top w:val="single" w:sz="4" w:space="0" w:color="auto"/>
              <w:left w:val="single" w:sz="4" w:space="0" w:color="auto"/>
              <w:bottom w:val="single" w:sz="4" w:space="0" w:color="auto"/>
              <w:right w:val="single" w:sz="4" w:space="0" w:color="auto"/>
            </w:tcBorders>
          </w:tcPr>
          <w:p w14:paraId="61B159A9" w14:textId="77777777" w:rsidR="003D5CFF" w:rsidRPr="0003343F" w:rsidRDefault="003D5CFF">
            <w:pPr>
              <w:rPr>
                <w:sz w:val="22"/>
                <w:szCs w:val="22"/>
              </w:rPr>
            </w:pPr>
            <w:r w:rsidRPr="0003343F">
              <w:rPr>
                <w:sz w:val="22"/>
                <w:szCs w:val="22"/>
              </w:rPr>
              <w:t>Board of Health Permit Fees and Applications</w:t>
            </w:r>
          </w:p>
        </w:tc>
        <w:tc>
          <w:tcPr>
            <w:tcW w:w="833" w:type="pct"/>
            <w:tcBorders>
              <w:top w:val="single" w:sz="4" w:space="0" w:color="auto"/>
              <w:left w:val="single" w:sz="4" w:space="0" w:color="auto"/>
              <w:bottom w:val="single" w:sz="4" w:space="0" w:color="auto"/>
              <w:right w:val="single" w:sz="4" w:space="0" w:color="auto"/>
            </w:tcBorders>
          </w:tcPr>
          <w:p w14:paraId="6BC9806F" w14:textId="77777777" w:rsidR="003D5CFF" w:rsidRPr="0003343F" w:rsidRDefault="003D5CFF">
            <w:pPr>
              <w:rPr>
                <w:sz w:val="22"/>
                <w:szCs w:val="22"/>
              </w:rPr>
            </w:pPr>
            <w:r w:rsidRPr="0003343F">
              <w:rPr>
                <w:sz w:val="22"/>
                <w:szCs w:val="22"/>
              </w:rPr>
              <w:t>Reimburse Inspectors for Inspection Services</w:t>
            </w:r>
          </w:p>
        </w:tc>
        <w:tc>
          <w:tcPr>
            <w:tcW w:w="774" w:type="pct"/>
            <w:tcBorders>
              <w:top w:val="single" w:sz="4" w:space="0" w:color="auto"/>
              <w:left w:val="single" w:sz="4" w:space="0" w:color="auto"/>
              <w:bottom w:val="single" w:sz="4" w:space="0" w:color="auto"/>
              <w:right w:val="single" w:sz="4" w:space="0" w:color="auto"/>
            </w:tcBorders>
          </w:tcPr>
          <w:p w14:paraId="2C510C93" w14:textId="77777777" w:rsidR="003D5CFF" w:rsidRPr="0003343F" w:rsidRDefault="003D5CFF">
            <w:pPr>
              <w:rPr>
                <w:sz w:val="22"/>
                <w:szCs w:val="22"/>
              </w:rPr>
            </w:pPr>
            <w:r w:rsidRPr="0003343F">
              <w:rPr>
                <w:sz w:val="22"/>
                <w:szCs w:val="22"/>
              </w:rPr>
              <w:t>$5,000.00</w:t>
            </w:r>
          </w:p>
        </w:tc>
        <w:tc>
          <w:tcPr>
            <w:tcW w:w="952" w:type="pct"/>
            <w:tcBorders>
              <w:top w:val="single" w:sz="4" w:space="0" w:color="auto"/>
              <w:left w:val="single" w:sz="4" w:space="0" w:color="auto"/>
              <w:bottom w:val="single" w:sz="4" w:space="0" w:color="auto"/>
              <w:right w:val="single" w:sz="4" w:space="0" w:color="auto"/>
            </w:tcBorders>
          </w:tcPr>
          <w:p w14:paraId="3C5C2CC2" w14:textId="05D32749" w:rsidR="003D5CFF" w:rsidRPr="0003343F" w:rsidRDefault="003D5CFF" w:rsidP="00181FD9">
            <w:pPr>
              <w:rPr>
                <w:sz w:val="22"/>
                <w:szCs w:val="22"/>
              </w:rPr>
            </w:pPr>
            <w:r w:rsidRPr="0003343F">
              <w:rPr>
                <w:sz w:val="22"/>
                <w:szCs w:val="22"/>
              </w:rPr>
              <w:t>Balance Available for Expenditure in 20</w:t>
            </w:r>
            <w:r w:rsidR="00602C31" w:rsidRPr="0003343F">
              <w:rPr>
                <w:sz w:val="22"/>
                <w:szCs w:val="22"/>
              </w:rPr>
              <w:t>2</w:t>
            </w:r>
            <w:r w:rsidR="003765AE">
              <w:rPr>
                <w:sz w:val="22"/>
                <w:szCs w:val="22"/>
              </w:rPr>
              <w:t>4</w:t>
            </w:r>
          </w:p>
        </w:tc>
      </w:tr>
      <w:tr w:rsidR="003D5CFF" w14:paraId="14721CE6" w14:textId="77777777" w:rsidTr="008C4DCC">
        <w:tc>
          <w:tcPr>
            <w:tcW w:w="851" w:type="pct"/>
            <w:tcBorders>
              <w:top w:val="single" w:sz="4" w:space="0" w:color="auto"/>
              <w:left w:val="single" w:sz="4" w:space="0" w:color="auto"/>
              <w:bottom w:val="single" w:sz="4" w:space="0" w:color="auto"/>
              <w:right w:val="single" w:sz="4" w:space="0" w:color="auto"/>
            </w:tcBorders>
          </w:tcPr>
          <w:p w14:paraId="7636689B" w14:textId="77777777" w:rsidR="003D5CFF" w:rsidRPr="0003343F" w:rsidRDefault="003D5CFF">
            <w:pPr>
              <w:rPr>
                <w:sz w:val="22"/>
                <w:szCs w:val="22"/>
              </w:rPr>
            </w:pPr>
            <w:r w:rsidRPr="0003343F">
              <w:rPr>
                <w:sz w:val="22"/>
                <w:szCs w:val="22"/>
              </w:rPr>
              <w:t>Electrical Inspector</w:t>
            </w:r>
          </w:p>
        </w:tc>
        <w:tc>
          <w:tcPr>
            <w:tcW w:w="720" w:type="pct"/>
            <w:tcBorders>
              <w:top w:val="single" w:sz="4" w:space="0" w:color="auto"/>
              <w:left w:val="single" w:sz="4" w:space="0" w:color="auto"/>
              <w:bottom w:val="single" w:sz="4" w:space="0" w:color="auto"/>
              <w:right w:val="single" w:sz="4" w:space="0" w:color="auto"/>
            </w:tcBorders>
          </w:tcPr>
          <w:p w14:paraId="2057F134" w14:textId="77777777" w:rsidR="003D5CFF" w:rsidRPr="0003343F" w:rsidRDefault="003D5CFF">
            <w:pPr>
              <w:rPr>
                <w:sz w:val="22"/>
                <w:szCs w:val="22"/>
              </w:rPr>
            </w:pPr>
            <w:r w:rsidRPr="0003343F">
              <w:rPr>
                <w:sz w:val="22"/>
                <w:szCs w:val="22"/>
              </w:rPr>
              <w:t>Electrical Inspector</w:t>
            </w:r>
          </w:p>
        </w:tc>
        <w:tc>
          <w:tcPr>
            <w:tcW w:w="870" w:type="pct"/>
            <w:tcBorders>
              <w:top w:val="single" w:sz="4" w:space="0" w:color="auto"/>
              <w:left w:val="single" w:sz="4" w:space="0" w:color="auto"/>
              <w:bottom w:val="single" w:sz="4" w:space="0" w:color="auto"/>
              <w:right w:val="single" w:sz="4" w:space="0" w:color="auto"/>
            </w:tcBorders>
          </w:tcPr>
          <w:p w14:paraId="68CD2B22" w14:textId="77777777" w:rsidR="003D5CFF" w:rsidRPr="0003343F" w:rsidRDefault="003D5CFF">
            <w:pPr>
              <w:rPr>
                <w:sz w:val="22"/>
                <w:szCs w:val="22"/>
              </w:rPr>
            </w:pPr>
            <w:r w:rsidRPr="0003343F">
              <w:rPr>
                <w:sz w:val="22"/>
                <w:szCs w:val="22"/>
              </w:rPr>
              <w:t>Electrical Permit Fees and Applications</w:t>
            </w:r>
          </w:p>
        </w:tc>
        <w:tc>
          <w:tcPr>
            <w:tcW w:w="833" w:type="pct"/>
            <w:tcBorders>
              <w:top w:val="single" w:sz="4" w:space="0" w:color="auto"/>
              <w:left w:val="single" w:sz="4" w:space="0" w:color="auto"/>
              <w:bottom w:val="single" w:sz="4" w:space="0" w:color="auto"/>
              <w:right w:val="single" w:sz="4" w:space="0" w:color="auto"/>
            </w:tcBorders>
          </w:tcPr>
          <w:p w14:paraId="21FCAFFD" w14:textId="77777777" w:rsidR="003D5CFF" w:rsidRPr="0003343F" w:rsidRDefault="003D5CFF">
            <w:pPr>
              <w:rPr>
                <w:sz w:val="22"/>
                <w:szCs w:val="22"/>
              </w:rPr>
            </w:pPr>
            <w:r w:rsidRPr="0003343F">
              <w:rPr>
                <w:sz w:val="22"/>
                <w:szCs w:val="22"/>
              </w:rPr>
              <w:t>Reimburse Inspector for Inspection Services</w:t>
            </w:r>
          </w:p>
        </w:tc>
        <w:tc>
          <w:tcPr>
            <w:tcW w:w="774" w:type="pct"/>
            <w:tcBorders>
              <w:top w:val="single" w:sz="4" w:space="0" w:color="auto"/>
              <w:left w:val="single" w:sz="4" w:space="0" w:color="auto"/>
              <w:bottom w:val="single" w:sz="4" w:space="0" w:color="auto"/>
              <w:right w:val="single" w:sz="4" w:space="0" w:color="auto"/>
            </w:tcBorders>
          </w:tcPr>
          <w:p w14:paraId="75F84151" w14:textId="77777777" w:rsidR="003D5CFF" w:rsidRPr="0003343F" w:rsidRDefault="003D5CFF">
            <w:pPr>
              <w:rPr>
                <w:sz w:val="22"/>
                <w:szCs w:val="22"/>
              </w:rPr>
            </w:pPr>
            <w:r w:rsidRPr="0003343F">
              <w:rPr>
                <w:sz w:val="22"/>
                <w:szCs w:val="22"/>
              </w:rPr>
              <w:t>$3,500.00</w:t>
            </w:r>
          </w:p>
        </w:tc>
        <w:tc>
          <w:tcPr>
            <w:tcW w:w="952" w:type="pct"/>
            <w:tcBorders>
              <w:top w:val="single" w:sz="4" w:space="0" w:color="auto"/>
              <w:left w:val="single" w:sz="4" w:space="0" w:color="auto"/>
              <w:bottom w:val="single" w:sz="4" w:space="0" w:color="auto"/>
              <w:right w:val="single" w:sz="4" w:space="0" w:color="auto"/>
            </w:tcBorders>
          </w:tcPr>
          <w:p w14:paraId="4FEEBA69" w14:textId="03E925D0" w:rsidR="003D5CFF" w:rsidRPr="0003343F" w:rsidRDefault="003D5CFF" w:rsidP="00181FD9">
            <w:pPr>
              <w:rPr>
                <w:sz w:val="22"/>
                <w:szCs w:val="22"/>
              </w:rPr>
            </w:pPr>
            <w:r w:rsidRPr="0003343F">
              <w:rPr>
                <w:sz w:val="22"/>
                <w:szCs w:val="22"/>
              </w:rPr>
              <w:t>Balance Available for Expenditure in 20</w:t>
            </w:r>
            <w:r w:rsidR="00602C31" w:rsidRPr="0003343F">
              <w:rPr>
                <w:sz w:val="22"/>
                <w:szCs w:val="22"/>
              </w:rPr>
              <w:t>2</w:t>
            </w:r>
            <w:r w:rsidR="003765AE">
              <w:rPr>
                <w:sz w:val="22"/>
                <w:szCs w:val="22"/>
              </w:rPr>
              <w:t>4</w:t>
            </w:r>
          </w:p>
        </w:tc>
      </w:tr>
      <w:tr w:rsidR="003D5CFF" w14:paraId="3D3517D4" w14:textId="77777777" w:rsidTr="008C4DCC">
        <w:tc>
          <w:tcPr>
            <w:tcW w:w="851" w:type="pct"/>
            <w:tcBorders>
              <w:top w:val="single" w:sz="4" w:space="0" w:color="auto"/>
              <w:left w:val="single" w:sz="4" w:space="0" w:color="auto"/>
              <w:bottom w:val="single" w:sz="4" w:space="0" w:color="auto"/>
              <w:right w:val="single" w:sz="4" w:space="0" w:color="auto"/>
            </w:tcBorders>
          </w:tcPr>
          <w:p w14:paraId="78CB535B" w14:textId="77777777" w:rsidR="003D5CFF" w:rsidRPr="0003343F" w:rsidRDefault="003D5CFF">
            <w:pPr>
              <w:rPr>
                <w:sz w:val="22"/>
                <w:szCs w:val="22"/>
              </w:rPr>
            </w:pPr>
            <w:r w:rsidRPr="0003343F">
              <w:rPr>
                <w:sz w:val="22"/>
                <w:szCs w:val="22"/>
              </w:rPr>
              <w:t>Fire Inspector</w:t>
            </w:r>
          </w:p>
        </w:tc>
        <w:tc>
          <w:tcPr>
            <w:tcW w:w="720" w:type="pct"/>
            <w:tcBorders>
              <w:top w:val="single" w:sz="4" w:space="0" w:color="auto"/>
              <w:left w:val="single" w:sz="4" w:space="0" w:color="auto"/>
              <w:bottom w:val="single" w:sz="4" w:space="0" w:color="auto"/>
              <w:right w:val="single" w:sz="4" w:space="0" w:color="auto"/>
            </w:tcBorders>
          </w:tcPr>
          <w:p w14:paraId="2B49C5EB" w14:textId="77777777" w:rsidR="003D5CFF" w:rsidRPr="0003343F" w:rsidRDefault="003D5CFF">
            <w:pPr>
              <w:rPr>
                <w:sz w:val="22"/>
                <w:szCs w:val="22"/>
              </w:rPr>
            </w:pPr>
            <w:r w:rsidRPr="0003343F">
              <w:rPr>
                <w:sz w:val="22"/>
                <w:szCs w:val="22"/>
              </w:rPr>
              <w:t>Fire Department Inspectors</w:t>
            </w:r>
          </w:p>
        </w:tc>
        <w:tc>
          <w:tcPr>
            <w:tcW w:w="870" w:type="pct"/>
            <w:tcBorders>
              <w:top w:val="single" w:sz="4" w:space="0" w:color="auto"/>
              <w:left w:val="single" w:sz="4" w:space="0" w:color="auto"/>
              <w:bottom w:val="single" w:sz="4" w:space="0" w:color="auto"/>
              <w:right w:val="single" w:sz="4" w:space="0" w:color="auto"/>
            </w:tcBorders>
          </w:tcPr>
          <w:p w14:paraId="483A8596" w14:textId="77777777" w:rsidR="003D5CFF" w:rsidRPr="0003343F" w:rsidRDefault="003D5CFF">
            <w:pPr>
              <w:rPr>
                <w:sz w:val="22"/>
                <w:szCs w:val="22"/>
              </w:rPr>
            </w:pPr>
            <w:r w:rsidRPr="0003343F">
              <w:rPr>
                <w:sz w:val="22"/>
                <w:szCs w:val="22"/>
              </w:rPr>
              <w:t>Fire Permit Fees and Applications</w:t>
            </w:r>
          </w:p>
        </w:tc>
        <w:tc>
          <w:tcPr>
            <w:tcW w:w="833" w:type="pct"/>
            <w:tcBorders>
              <w:top w:val="single" w:sz="4" w:space="0" w:color="auto"/>
              <w:left w:val="single" w:sz="4" w:space="0" w:color="auto"/>
              <w:bottom w:val="single" w:sz="4" w:space="0" w:color="auto"/>
              <w:right w:val="single" w:sz="4" w:space="0" w:color="auto"/>
            </w:tcBorders>
          </w:tcPr>
          <w:p w14:paraId="0823B4B2" w14:textId="77777777" w:rsidR="003D5CFF" w:rsidRPr="0003343F" w:rsidRDefault="003D5CFF">
            <w:pPr>
              <w:rPr>
                <w:sz w:val="22"/>
                <w:szCs w:val="22"/>
              </w:rPr>
            </w:pPr>
            <w:r w:rsidRPr="0003343F">
              <w:rPr>
                <w:sz w:val="22"/>
                <w:szCs w:val="22"/>
              </w:rPr>
              <w:t>Reimburse Inspectors for Inspection Services</w:t>
            </w:r>
          </w:p>
        </w:tc>
        <w:tc>
          <w:tcPr>
            <w:tcW w:w="774" w:type="pct"/>
            <w:tcBorders>
              <w:top w:val="single" w:sz="4" w:space="0" w:color="auto"/>
              <w:left w:val="single" w:sz="4" w:space="0" w:color="auto"/>
              <w:bottom w:val="single" w:sz="4" w:space="0" w:color="auto"/>
              <w:right w:val="single" w:sz="4" w:space="0" w:color="auto"/>
            </w:tcBorders>
          </w:tcPr>
          <w:p w14:paraId="5CD7C50A" w14:textId="77777777" w:rsidR="003D5CFF" w:rsidRPr="0003343F" w:rsidRDefault="003D5CFF">
            <w:pPr>
              <w:rPr>
                <w:sz w:val="22"/>
                <w:szCs w:val="22"/>
              </w:rPr>
            </w:pPr>
            <w:r w:rsidRPr="0003343F">
              <w:rPr>
                <w:sz w:val="22"/>
                <w:szCs w:val="22"/>
              </w:rPr>
              <w:t>$3,500.00</w:t>
            </w:r>
          </w:p>
        </w:tc>
        <w:tc>
          <w:tcPr>
            <w:tcW w:w="952" w:type="pct"/>
            <w:tcBorders>
              <w:top w:val="single" w:sz="4" w:space="0" w:color="auto"/>
              <w:left w:val="single" w:sz="4" w:space="0" w:color="auto"/>
              <w:bottom w:val="single" w:sz="4" w:space="0" w:color="auto"/>
              <w:right w:val="single" w:sz="4" w:space="0" w:color="auto"/>
            </w:tcBorders>
          </w:tcPr>
          <w:p w14:paraId="5CAEE932" w14:textId="4BB952D2" w:rsidR="003D5CFF" w:rsidRPr="0003343F" w:rsidRDefault="003D5CFF" w:rsidP="00181FD9">
            <w:pPr>
              <w:rPr>
                <w:sz w:val="22"/>
                <w:szCs w:val="22"/>
              </w:rPr>
            </w:pPr>
            <w:r w:rsidRPr="0003343F">
              <w:rPr>
                <w:sz w:val="22"/>
                <w:szCs w:val="22"/>
              </w:rPr>
              <w:t>Balance Available for Expenditure in 20</w:t>
            </w:r>
            <w:r w:rsidR="00602C31" w:rsidRPr="0003343F">
              <w:rPr>
                <w:sz w:val="22"/>
                <w:szCs w:val="22"/>
              </w:rPr>
              <w:t>2</w:t>
            </w:r>
            <w:r w:rsidR="003765AE">
              <w:rPr>
                <w:sz w:val="22"/>
                <w:szCs w:val="22"/>
              </w:rPr>
              <w:t>4</w:t>
            </w:r>
          </w:p>
        </w:tc>
      </w:tr>
      <w:tr w:rsidR="003D5CFF" w14:paraId="3C9D43ED" w14:textId="77777777" w:rsidTr="008C4DCC">
        <w:tc>
          <w:tcPr>
            <w:tcW w:w="851" w:type="pct"/>
            <w:tcBorders>
              <w:top w:val="single" w:sz="4" w:space="0" w:color="auto"/>
              <w:left w:val="single" w:sz="4" w:space="0" w:color="auto"/>
              <w:bottom w:val="single" w:sz="4" w:space="0" w:color="auto"/>
              <w:right w:val="single" w:sz="4" w:space="0" w:color="auto"/>
            </w:tcBorders>
          </w:tcPr>
          <w:p w14:paraId="38DFF2BD" w14:textId="77777777" w:rsidR="003D5CFF" w:rsidRPr="0003343F" w:rsidRDefault="003D5CFF">
            <w:pPr>
              <w:rPr>
                <w:sz w:val="22"/>
                <w:szCs w:val="22"/>
              </w:rPr>
            </w:pPr>
            <w:r w:rsidRPr="0003343F">
              <w:rPr>
                <w:sz w:val="22"/>
                <w:szCs w:val="22"/>
              </w:rPr>
              <w:t>Dog Fund</w:t>
            </w:r>
          </w:p>
        </w:tc>
        <w:tc>
          <w:tcPr>
            <w:tcW w:w="720" w:type="pct"/>
            <w:tcBorders>
              <w:top w:val="single" w:sz="4" w:space="0" w:color="auto"/>
              <w:left w:val="single" w:sz="4" w:space="0" w:color="auto"/>
              <w:bottom w:val="single" w:sz="4" w:space="0" w:color="auto"/>
              <w:right w:val="single" w:sz="4" w:space="0" w:color="auto"/>
            </w:tcBorders>
          </w:tcPr>
          <w:p w14:paraId="02700485" w14:textId="6534FAAB" w:rsidR="003D5CFF" w:rsidRPr="0003343F" w:rsidRDefault="003D5CFF">
            <w:pPr>
              <w:rPr>
                <w:sz w:val="22"/>
                <w:szCs w:val="22"/>
              </w:rPr>
            </w:pPr>
            <w:r w:rsidRPr="0003343F">
              <w:rPr>
                <w:sz w:val="22"/>
                <w:szCs w:val="22"/>
              </w:rPr>
              <w:t xml:space="preserve">Town </w:t>
            </w:r>
            <w:r w:rsidR="00311F1F" w:rsidRPr="0003343F">
              <w:rPr>
                <w:sz w:val="22"/>
                <w:szCs w:val="22"/>
              </w:rPr>
              <w:t>Clerk, Dog</w:t>
            </w:r>
            <w:r w:rsidRPr="0003343F">
              <w:rPr>
                <w:sz w:val="22"/>
                <w:szCs w:val="22"/>
              </w:rPr>
              <w:t xml:space="preserve"> Officer,</w:t>
            </w:r>
          </w:p>
          <w:p w14:paraId="1E6A1D36" w14:textId="77777777" w:rsidR="003D5CFF" w:rsidRPr="0003343F" w:rsidRDefault="003D5CFF">
            <w:pPr>
              <w:rPr>
                <w:sz w:val="22"/>
                <w:szCs w:val="22"/>
              </w:rPr>
            </w:pPr>
            <w:r w:rsidRPr="0003343F">
              <w:rPr>
                <w:sz w:val="22"/>
                <w:szCs w:val="22"/>
              </w:rPr>
              <w:t xml:space="preserve">and </w:t>
            </w:r>
            <w:r w:rsidR="00683B43">
              <w:rPr>
                <w:sz w:val="22"/>
                <w:szCs w:val="22"/>
              </w:rPr>
              <w:t>Select Board</w:t>
            </w:r>
          </w:p>
        </w:tc>
        <w:tc>
          <w:tcPr>
            <w:tcW w:w="870" w:type="pct"/>
            <w:tcBorders>
              <w:top w:val="single" w:sz="4" w:space="0" w:color="auto"/>
              <w:left w:val="single" w:sz="4" w:space="0" w:color="auto"/>
              <w:bottom w:val="single" w:sz="4" w:space="0" w:color="auto"/>
              <w:right w:val="single" w:sz="4" w:space="0" w:color="auto"/>
            </w:tcBorders>
          </w:tcPr>
          <w:p w14:paraId="67EF719D" w14:textId="77777777" w:rsidR="003D5CFF" w:rsidRPr="0003343F" w:rsidRDefault="003D5CFF">
            <w:pPr>
              <w:rPr>
                <w:sz w:val="22"/>
                <w:szCs w:val="22"/>
              </w:rPr>
            </w:pPr>
            <w:r w:rsidRPr="0003343F">
              <w:rPr>
                <w:sz w:val="22"/>
                <w:szCs w:val="22"/>
              </w:rPr>
              <w:t>Dog License Fees and Other Charges as Provided by Chapter 40, S 147A.</w:t>
            </w:r>
          </w:p>
        </w:tc>
        <w:tc>
          <w:tcPr>
            <w:tcW w:w="833" w:type="pct"/>
            <w:tcBorders>
              <w:top w:val="single" w:sz="4" w:space="0" w:color="auto"/>
              <w:left w:val="single" w:sz="4" w:space="0" w:color="auto"/>
              <w:bottom w:val="single" w:sz="4" w:space="0" w:color="auto"/>
              <w:right w:val="single" w:sz="4" w:space="0" w:color="auto"/>
            </w:tcBorders>
          </w:tcPr>
          <w:p w14:paraId="67E69270" w14:textId="77777777" w:rsidR="003D5CFF" w:rsidRPr="0003343F" w:rsidRDefault="003D5CFF">
            <w:pPr>
              <w:rPr>
                <w:sz w:val="22"/>
                <w:szCs w:val="22"/>
              </w:rPr>
            </w:pPr>
            <w:r w:rsidRPr="0003343F">
              <w:rPr>
                <w:sz w:val="22"/>
                <w:szCs w:val="22"/>
              </w:rPr>
              <w:t>Offset Expenses Related to Administration of licenses and other Animal Control Matters</w:t>
            </w:r>
          </w:p>
        </w:tc>
        <w:tc>
          <w:tcPr>
            <w:tcW w:w="774" w:type="pct"/>
            <w:tcBorders>
              <w:top w:val="single" w:sz="4" w:space="0" w:color="auto"/>
              <w:left w:val="single" w:sz="4" w:space="0" w:color="auto"/>
              <w:bottom w:val="single" w:sz="4" w:space="0" w:color="auto"/>
              <w:right w:val="single" w:sz="4" w:space="0" w:color="auto"/>
            </w:tcBorders>
          </w:tcPr>
          <w:p w14:paraId="138CBCF0" w14:textId="77777777" w:rsidR="003D5CFF" w:rsidRPr="0003343F" w:rsidRDefault="003D5CFF">
            <w:pPr>
              <w:rPr>
                <w:sz w:val="22"/>
                <w:szCs w:val="22"/>
              </w:rPr>
            </w:pPr>
            <w:r w:rsidRPr="0003343F">
              <w:rPr>
                <w:sz w:val="22"/>
                <w:szCs w:val="22"/>
              </w:rPr>
              <w:t>$15,000.00</w:t>
            </w:r>
          </w:p>
        </w:tc>
        <w:tc>
          <w:tcPr>
            <w:tcW w:w="952" w:type="pct"/>
            <w:tcBorders>
              <w:top w:val="single" w:sz="4" w:space="0" w:color="auto"/>
              <w:left w:val="single" w:sz="4" w:space="0" w:color="auto"/>
              <w:bottom w:val="single" w:sz="4" w:space="0" w:color="auto"/>
              <w:right w:val="single" w:sz="4" w:space="0" w:color="auto"/>
            </w:tcBorders>
          </w:tcPr>
          <w:p w14:paraId="19390C65" w14:textId="0223B282" w:rsidR="003D5CFF" w:rsidRPr="0003343F" w:rsidRDefault="003D5CFF" w:rsidP="00181FD9">
            <w:pPr>
              <w:rPr>
                <w:sz w:val="22"/>
                <w:szCs w:val="22"/>
              </w:rPr>
            </w:pPr>
            <w:r w:rsidRPr="0003343F">
              <w:rPr>
                <w:sz w:val="22"/>
                <w:szCs w:val="22"/>
              </w:rPr>
              <w:t>Balance Available for Expenditure in 20</w:t>
            </w:r>
            <w:r w:rsidR="00602C31" w:rsidRPr="0003343F">
              <w:rPr>
                <w:sz w:val="22"/>
                <w:szCs w:val="22"/>
              </w:rPr>
              <w:t>2</w:t>
            </w:r>
            <w:r w:rsidR="003765AE">
              <w:rPr>
                <w:sz w:val="22"/>
                <w:szCs w:val="22"/>
              </w:rPr>
              <w:t>4</w:t>
            </w:r>
          </w:p>
        </w:tc>
      </w:tr>
      <w:tr w:rsidR="003D5CFF" w14:paraId="58955572" w14:textId="77777777" w:rsidTr="008C4DCC">
        <w:tc>
          <w:tcPr>
            <w:tcW w:w="851" w:type="pct"/>
            <w:tcBorders>
              <w:top w:val="single" w:sz="4" w:space="0" w:color="auto"/>
              <w:left w:val="single" w:sz="4" w:space="0" w:color="auto"/>
              <w:bottom w:val="single" w:sz="4" w:space="0" w:color="auto"/>
              <w:right w:val="single" w:sz="4" w:space="0" w:color="auto"/>
            </w:tcBorders>
          </w:tcPr>
          <w:p w14:paraId="7843AEA4" w14:textId="77777777" w:rsidR="003D5CFF" w:rsidRPr="0003343F" w:rsidRDefault="003D5CFF">
            <w:pPr>
              <w:rPr>
                <w:sz w:val="22"/>
                <w:szCs w:val="22"/>
              </w:rPr>
            </w:pPr>
            <w:r w:rsidRPr="0003343F">
              <w:rPr>
                <w:sz w:val="22"/>
                <w:szCs w:val="22"/>
              </w:rPr>
              <w:t>Demolition Fund</w:t>
            </w:r>
          </w:p>
        </w:tc>
        <w:tc>
          <w:tcPr>
            <w:tcW w:w="720" w:type="pct"/>
            <w:tcBorders>
              <w:top w:val="single" w:sz="4" w:space="0" w:color="auto"/>
              <w:left w:val="single" w:sz="4" w:space="0" w:color="auto"/>
              <w:bottom w:val="single" w:sz="4" w:space="0" w:color="auto"/>
              <w:right w:val="single" w:sz="4" w:space="0" w:color="auto"/>
            </w:tcBorders>
          </w:tcPr>
          <w:p w14:paraId="578FB7B9" w14:textId="77777777" w:rsidR="003D5CFF" w:rsidRPr="0003343F" w:rsidRDefault="003D5CFF">
            <w:pPr>
              <w:rPr>
                <w:sz w:val="22"/>
                <w:szCs w:val="22"/>
              </w:rPr>
            </w:pPr>
            <w:r w:rsidRPr="0003343F">
              <w:rPr>
                <w:sz w:val="22"/>
                <w:szCs w:val="22"/>
              </w:rPr>
              <w:t>Board of Health and Building Inspector</w:t>
            </w:r>
          </w:p>
        </w:tc>
        <w:tc>
          <w:tcPr>
            <w:tcW w:w="870" w:type="pct"/>
            <w:tcBorders>
              <w:top w:val="single" w:sz="4" w:space="0" w:color="auto"/>
              <w:left w:val="single" w:sz="4" w:space="0" w:color="auto"/>
              <w:bottom w:val="single" w:sz="4" w:space="0" w:color="auto"/>
              <w:right w:val="single" w:sz="4" w:space="0" w:color="auto"/>
            </w:tcBorders>
          </w:tcPr>
          <w:p w14:paraId="3F880EA5" w14:textId="77777777" w:rsidR="003D5CFF" w:rsidRPr="0003343F" w:rsidRDefault="003D5CFF">
            <w:pPr>
              <w:rPr>
                <w:sz w:val="22"/>
                <w:szCs w:val="22"/>
              </w:rPr>
            </w:pPr>
            <w:r w:rsidRPr="0003343F">
              <w:rPr>
                <w:sz w:val="22"/>
                <w:szCs w:val="22"/>
              </w:rPr>
              <w:t>Receipts from demolition liens, municipal abatement liens and related insurance reimbursements including court orders.</w:t>
            </w:r>
          </w:p>
        </w:tc>
        <w:tc>
          <w:tcPr>
            <w:tcW w:w="833" w:type="pct"/>
            <w:tcBorders>
              <w:top w:val="single" w:sz="4" w:space="0" w:color="auto"/>
              <w:left w:val="single" w:sz="4" w:space="0" w:color="auto"/>
              <w:bottom w:val="single" w:sz="4" w:space="0" w:color="auto"/>
              <w:right w:val="single" w:sz="4" w:space="0" w:color="auto"/>
            </w:tcBorders>
          </w:tcPr>
          <w:p w14:paraId="61A6B2FF" w14:textId="77777777" w:rsidR="003D5CFF" w:rsidRPr="0003343F" w:rsidRDefault="003D5CFF">
            <w:pPr>
              <w:rPr>
                <w:sz w:val="22"/>
                <w:szCs w:val="22"/>
              </w:rPr>
            </w:pPr>
            <w:r w:rsidRPr="0003343F">
              <w:rPr>
                <w:sz w:val="22"/>
                <w:szCs w:val="22"/>
              </w:rPr>
              <w:t>For purposes associated with demolition, boarding and securing, and abating public health nuisances related to abandoned properties as determined by the Board of Health or Building Inspector.</w:t>
            </w:r>
          </w:p>
        </w:tc>
        <w:tc>
          <w:tcPr>
            <w:tcW w:w="774" w:type="pct"/>
            <w:tcBorders>
              <w:top w:val="single" w:sz="4" w:space="0" w:color="auto"/>
              <w:left w:val="single" w:sz="4" w:space="0" w:color="auto"/>
              <w:bottom w:val="single" w:sz="4" w:space="0" w:color="auto"/>
              <w:right w:val="single" w:sz="4" w:space="0" w:color="auto"/>
            </w:tcBorders>
          </w:tcPr>
          <w:p w14:paraId="532DBF6C" w14:textId="77777777" w:rsidR="003D5CFF" w:rsidRPr="0003343F" w:rsidRDefault="003D5CFF">
            <w:pPr>
              <w:rPr>
                <w:sz w:val="22"/>
                <w:szCs w:val="22"/>
              </w:rPr>
            </w:pPr>
            <w:r w:rsidRPr="0003343F">
              <w:rPr>
                <w:sz w:val="22"/>
                <w:szCs w:val="22"/>
              </w:rPr>
              <w:t>$20,000.00</w:t>
            </w:r>
          </w:p>
        </w:tc>
        <w:tc>
          <w:tcPr>
            <w:tcW w:w="952" w:type="pct"/>
            <w:tcBorders>
              <w:top w:val="single" w:sz="4" w:space="0" w:color="auto"/>
              <w:left w:val="single" w:sz="4" w:space="0" w:color="auto"/>
              <w:bottom w:val="single" w:sz="4" w:space="0" w:color="auto"/>
              <w:right w:val="single" w:sz="4" w:space="0" w:color="auto"/>
            </w:tcBorders>
          </w:tcPr>
          <w:p w14:paraId="1D156376" w14:textId="1522ABCA" w:rsidR="003D5CFF" w:rsidRPr="0003343F" w:rsidRDefault="003D5CFF" w:rsidP="00181FD9">
            <w:pPr>
              <w:rPr>
                <w:sz w:val="22"/>
                <w:szCs w:val="22"/>
              </w:rPr>
            </w:pPr>
            <w:r w:rsidRPr="0003343F">
              <w:rPr>
                <w:sz w:val="22"/>
                <w:szCs w:val="22"/>
              </w:rPr>
              <w:t>Balance Available for Expenditure in 20</w:t>
            </w:r>
            <w:r w:rsidR="00602C31" w:rsidRPr="0003343F">
              <w:rPr>
                <w:sz w:val="22"/>
                <w:szCs w:val="22"/>
              </w:rPr>
              <w:t>2</w:t>
            </w:r>
            <w:r w:rsidR="003765AE">
              <w:rPr>
                <w:sz w:val="22"/>
                <w:szCs w:val="22"/>
              </w:rPr>
              <w:t>4</w:t>
            </w:r>
          </w:p>
        </w:tc>
      </w:tr>
    </w:tbl>
    <w:p w14:paraId="73FBDD5D" w14:textId="77777777" w:rsidR="008C4DCC" w:rsidRDefault="008C4DCC" w:rsidP="008C4DCC">
      <w:pPr>
        <w:rPr>
          <w:b/>
          <w:bCs/>
          <w:u w:val="single"/>
        </w:rPr>
      </w:pPr>
    </w:p>
    <w:p w14:paraId="19AEBED8" w14:textId="77777777" w:rsidR="003351B7" w:rsidRPr="008C4DCC" w:rsidRDefault="003351B7" w:rsidP="003351B7">
      <w:pPr>
        <w:ind w:firstLine="720"/>
        <w:rPr>
          <w:b/>
          <w:bCs/>
          <w:i/>
          <w:u w:val="single"/>
        </w:rPr>
      </w:pPr>
      <w:r w:rsidRPr="008C4DCC">
        <w:rPr>
          <w:b/>
          <w:bCs/>
          <w:i/>
          <w:u w:val="single"/>
        </w:rPr>
        <w:t>The Finance Committee</w:t>
      </w:r>
      <w:r>
        <w:rPr>
          <w:b/>
          <w:bCs/>
          <w:i/>
          <w:u w:val="single"/>
        </w:rPr>
        <w:t xml:space="preserve"> unanimously recommends approval of this article</w:t>
      </w:r>
      <w:r w:rsidRPr="008C4DCC">
        <w:rPr>
          <w:b/>
          <w:bCs/>
          <w:i/>
          <w:u w:val="single"/>
        </w:rPr>
        <w:t>.</w:t>
      </w:r>
    </w:p>
    <w:p w14:paraId="5FDC3072" w14:textId="77777777" w:rsidR="003351B7" w:rsidRPr="00311F1F" w:rsidRDefault="003351B7" w:rsidP="003351B7">
      <w:pPr>
        <w:ind w:left="720"/>
      </w:pPr>
    </w:p>
    <w:p w14:paraId="56EC6FD9" w14:textId="77777777" w:rsidR="003D5CFF" w:rsidRDefault="003D5CFF">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rPr>
          <w:b/>
          <w:bCs/>
        </w:rPr>
      </w:pPr>
      <w:r>
        <w:rPr>
          <w:b/>
        </w:rPr>
        <w:t xml:space="preserve">ARTICLE #6.  </w:t>
      </w:r>
      <w:r>
        <w:t xml:space="preserve">To see if the town will vote to </w:t>
      </w:r>
      <w:r>
        <w:rPr>
          <w:b/>
          <w:bCs/>
        </w:rPr>
        <w:t xml:space="preserve">authorize the </w:t>
      </w:r>
      <w:r w:rsidR="00683B43">
        <w:rPr>
          <w:b/>
          <w:bCs/>
        </w:rPr>
        <w:t>Select Board</w:t>
      </w:r>
      <w:r>
        <w:rPr>
          <w:b/>
          <w:bCs/>
        </w:rPr>
        <w:t xml:space="preserve"> to apply for, accept, and expend any state or federal grants that may become available</w:t>
      </w:r>
      <w:r>
        <w:t>, or pass any vote or votes in relation thereto</w:t>
      </w:r>
      <w:r>
        <w:rPr>
          <w:b/>
          <w:bCs/>
        </w:rPr>
        <w:t>.</w:t>
      </w:r>
    </w:p>
    <w:p w14:paraId="478BC839" w14:textId="77777777" w:rsidR="008C4DCC" w:rsidRDefault="008C4DCC" w:rsidP="008C4DCC">
      <w:pPr>
        <w:rPr>
          <w:b/>
          <w:bCs/>
          <w:i/>
          <w:u w:val="single"/>
        </w:rPr>
      </w:pPr>
    </w:p>
    <w:p w14:paraId="0F5952EF" w14:textId="77777777" w:rsidR="003351B7" w:rsidRPr="008C4DCC" w:rsidRDefault="003351B7" w:rsidP="003351B7">
      <w:pPr>
        <w:ind w:firstLine="720"/>
        <w:rPr>
          <w:b/>
          <w:bCs/>
          <w:i/>
          <w:u w:val="single"/>
        </w:rPr>
      </w:pPr>
      <w:r w:rsidRPr="008C4DCC">
        <w:rPr>
          <w:b/>
          <w:bCs/>
          <w:i/>
          <w:u w:val="single"/>
        </w:rPr>
        <w:t>The Finance Committee</w:t>
      </w:r>
      <w:r>
        <w:rPr>
          <w:b/>
          <w:bCs/>
          <w:i/>
          <w:u w:val="single"/>
        </w:rPr>
        <w:t xml:space="preserve"> unanimously recommends approval of this article</w:t>
      </w:r>
      <w:r w:rsidRPr="008C4DCC">
        <w:rPr>
          <w:b/>
          <w:bCs/>
          <w:i/>
          <w:u w:val="single"/>
        </w:rPr>
        <w:t>.</w:t>
      </w:r>
    </w:p>
    <w:p w14:paraId="0AD04622" w14:textId="77777777" w:rsidR="003351B7" w:rsidRPr="008C4DCC" w:rsidRDefault="003351B7" w:rsidP="008C4DCC">
      <w:pPr>
        <w:rPr>
          <w:b/>
          <w:bCs/>
          <w:i/>
          <w:u w:val="single"/>
        </w:rPr>
      </w:pPr>
    </w:p>
    <w:p w14:paraId="588D1E3A" w14:textId="3B98EA6E" w:rsidR="003D5CFF" w:rsidRDefault="003D5CFF">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pPr>
      <w:r>
        <w:rPr>
          <w:b/>
        </w:rPr>
        <w:t xml:space="preserve">ARTICLE #7.  </w:t>
      </w:r>
      <w:r>
        <w:t xml:space="preserve">To see if the </w:t>
      </w:r>
      <w:r w:rsidR="00630C37">
        <w:t>Town will</w:t>
      </w:r>
      <w:r>
        <w:t xml:space="preserve"> vote to raise and appropriate the sum of </w:t>
      </w:r>
      <w:r w:rsidRPr="00996FBA">
        <w:t>$</w:t>
      </w:r>
      <w:r w:rsidR="00996FBA" w:rsidRPr="00996FBA">
        <w:t>26,150</w:t>
      </w:r>
      <w:r>
        <w:t xml:space="preserve"> to be used for </w:t>
      </w:r>
      <w:r>
        <w:rPr>
          <w:b/>
          <w:bCs/>
        </w:rPr>
        <w:t xml:space="preserve">Interest </w:t>
      </w:r>
      <w:r w:rsidR="00960C74">
        <w:rPr>
          <w:b/>
          <w:bCs/>
        </w:rPr>
        <w:t xml:space="preserve">and Fees </w:t>
      </w:r>
      <w:r>
        <w:rPr>
          <w:b/>
          <w:bCs/>
        </w:rPr>
        <w:t xml:space="preserve">on </w:t>
      </w:r>
      <w:r w:rsidR="00960C74">
        <w:rPr>
          <w:b/>
          <w:bCs/>
        </w:rPr>
        <w:t xml:space="preserve">Short-Term </w:t>
      </w:r>
      <w:r w:rsidR="00E83FAC">
        <w:rPr>
          <w:b/>
          <w:bCs/>
        </w:rPr>
        <w:t>Indebtedness</w:t>
      </w:r>
      <w:r w:rsidR="00E83FAC">
        <w:t xml:space="preserve"> or</w:t>
      </w:r>
      <w:r>
        <w:t xml:space="preserve"> pass any vote or votes in relation thereto.</w:t>
      </w:r>
    </w:p>
    <w:p w14:paraId="38CD8A03" w14:textId="77777777" w:rsidR="008C4DCC" w:rsidRDefault="008C4DCC">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pPr>
    </w:p>
    <w:p w14:paraId="784FAA51" w14:textId="77777777" w:rsidR="003351B7" w:rsidRPr="008C4DCC" w:rsidRDefault="003351B7" w:rsidP="003351B7">
      <w:pPr>
        <w:ind w:firstLine="720"/>
        <w:rPr>
          <w:b/>
          <w:bCs/>
          <w:i/>
          <w:u w:val="single"/>
        </w:rPr>
      </w:pPr>
      <w:r w:rsidRPr="008C4DCC">
        <w:rPr>
          <w:b/>
          <w:bCs/>
          <w:i/>
          <w:u w:val="single"/>
        </w:rPr>
        <w:t>The Finance Committee</w:t>
      </w:r>
      <w:r>
        <w:rPr>
          <w:b/>
          <w:bCs/>
          <w:i/>
          <w:u w:val="single"/>
        </w:rPr>
        <w:t xml:space="preserve"> unanimously recommends approval of this article</w:t>
      </w:r>
      <w:r w:rsidRPr="008C4DCC">
        <w:rPr>
          <w:b/>
          <w:bCs/>
          <w:i/>
          <w:u w:val="single"/>
        </w:rPr>
        <w:t>.</w:t>
      </w:r>
    </w:p>
    <w:p w14:paraId="414467D2" w14:textId="77777777" w:rsidR="003351B7" w:rsidRDefault="003351B7">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pPr>
    </w:p>
    <w:p w14:paraId="403460FE" w14:textId="153CB0E7" w:rsidR="00650118" w:rsidRDefault="003D5CFF" w:rsidP="007F6A61">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pPr>
      <w:r w:rsidRPr="00EC5A22">
        <w:rPr>
          <w:b/>
        </w:rPr>
        <w:t>ARTICLE #</w:t>
      </w:r>
      <w:r w:rsidR="00AF4FBA">
        <w:rPr>
          <w:b/>
        </w:rPr>
        <w:t>8</w:t>
      </w:r>
      <w:r w:rsidRPr="00EC5A22">
        <w:rPr>
          <w:b/>
        </w:rPr>
        <w:t xml:space="preserve">.   </w:t>
      </w:r>
      <w:r w:rsidR="00650118" w:rsidRPr="00E656FE">
        <w:t xml:space="preserve">To see if the </w:t>
      </w:r>
      <w:r w:rsidR="00630C37" w:rsidRPr="00E656FE">
        <w:t>Town will</w:t>
      </w:r>
      <w:r w:rsidR="00650118" w:rsidRPr="00E656FE">
        <w:t xml:space="preserve"> vote to raise and appropriate, the sum of </w:t>
      </w:r>
      <w:r w:rsidR="00650118" w:rsidRPr="00AC0DB6">
        <w:t>$</w:t>
      </w:r>
      <w:r w:rsidR="00AC0DB6" w:rsidRPr="00AC0DB6">
        <w:t>28</w:t>
      </w:r>
      <w:r w:rsidR="00E70683">
        <w:t>7,271</w:t>
      </w:r>
      <w:r w:rsidR="00650118" w:rsidRPr="00E656FE">
        <w:t xml:space="preserve"> and transfer from the Quintus Allen Fund the sum </w:t>
      </w:r>
      <w:r w:rsidR="00650118" w:rsidRPr="00086E0A">
        <w:t>of $</w:t>
      </w:r>
      <w:r w:rsidR="00086E0A" w:rsidRPr="00086E0A">
        <w:t>2</w:t>
      </w:r>
      <w:r w:rsidR="00086E0A">
        <w:t>,152</w:t>
      </w:r>
      <w:r w:rsidR="00707685" w:rsidRPr="00E656FE">
        <w:t xml:space="preserve"> </w:t>
      </w:r>
      <w:r w:rsidR="00650118" w:rsidRPr="00E656FE">
        <w:t xml:space="preserve">for a total sum of </w:t>
      </w:r>
      <w:r w:rsidR="00650118" w:rsidRPr="006575D4">
        <w:t>$</w:t>
      </w:r>
      <w:r w:rsidR="006575D4" w:rsidRPr="006575D4">
        <w:t>28</w:t>
      </w:r>
      <w:r w:rsidR="00E70683">
        <w:t>9</w:t>
      </w:r>
      <w:r w:rsidR="006575D4" w:rsidRPr="006575D4">
        <w:t>,</w:t>
      </w:r>
      <w:r w:rsidR="00E70683">
        <w:t>423</w:t>
      </w:r>
      <w:r w:rsidR="00650118" w:rsidRPr="00E656FE">
        <w:t xml:space="preserve"> to be used for the </w:t>
      </w:r>
      <w:r w:rsidR="00650118" w:rsidRPr="00E656FE">
        <w:rPr>
          <w:b/>
          <w:bCs/>
        </w:rPr>
        <w:t xml:space="preserve">Franklin County Technical School District’s annual operating </w:t>
      </w:r>
      <w:r w:rsidR="00AC0DB6" w:rsidRPr="00E656FE">
        <w:rPr>
          <w:b/>
          <w:bCs/>
        </w:rPr>
        <w:t>assessment</w:t>
      </w:r>
      <w:r w:rsidR="00AC0DB6" w:rsidRPr="00E656FE">
        <w:t xml:space="preserve"> or</w:t>
      </w:r>
      <w:r w:rsidR="00650118" w:rsidRPr="00E656FE">
        <w:t xml:space="preserve"> pass any vote or votes in relation thereto.</w:t>
      </w:r>
    </w:p>
    <w:p w14:paraId="3479CA30" w14:textId="77777777" w:rsidR="008C4DCC" w:rsidRDefault="008C4DCC" w:rsidP="007F6A61">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pPr>
    </w:p>
    <w:p w14:paraId="29B93DEA" w14:textId="77777777" w:rsidR="003351B7" w:rsidRPr="008C4DCC" w:rsidRDefault="003351B7" w:rsidP="003351B7">
      <w:pPr>
        <w:ind w:firstLine="720"/>
        <w:rPr>
          <w:b/>
          <w:bCs/>
          <w:i/>
          <w:u w:val="single"/>
        </w:rPr>
      </w:pPr>
      <w:r w:rsidRPr="008C4DCC">
        <w:rPr>
          <w:b/>
          <w:bCs/>
          <w:i/>
          <w:u w:val="single"/>
        </w:rPr>
        <w:t>The Finance Committee</w:t>
      </w:r>
      <w:r>
        <w:rPr>
          <w:b/>
          <w:bCs/>
          <w:i/>
          <w:u w:val="single"/>
        </w:rPr>
        <w:t xml:space="preserve"> unanimously recommends approval of this article</w:t>
      </w:r>
      <w:r w:rsidRPr="008C4DCC">
        <w:rPr>
          <w:b/>
          <w:bCs/>
          <w:i/>
          <w:u w:val="single"/>
        </w:rPr>
        <w:t>.</w:t>
      </w:r>
    </w:p>
    <w:p w14:paraId="4CA6964D" w14:textId="77777777" w:rsidR="003351B7" w:rsidRDefault="003351B7" w:rsidP="007F6A61">
      <w:pPr>
        <w:tabs>
          <w:tab w:val="left" w:pos="720"/>
          <w:tab w:val="left" w:pos="3240"/>
          <w:tab w:val="left" w:pos="4680"/>
          <w:tab w:val="left" w:pos="6120"/>
          <w:tab w:val="left" w:pos="7560"/>
          <w:tab w:val="left" w:pos="9000"/>
          <w:tab w:val="left" w:pos="10440"/>
          <w:tab w:val="left" w:pos="11880"/>
          <w:tab w:val="left" w:pos="13320"/>
        </w:tabs>
        <w:suppressAutoHyphens/>
        <w:spacing w:line="240" w:lineRule="atLeast"/>
      </w:pPr>
    </w:p>
    <w:p w14:paraId="3F4E6C14" w14:textId="1BB12907" w:rsidR="008C4DCC" w:rsidRDefault="00CD7536" w:rsidP="00CD7536">
      <w:pPr>
        <w:pStyle w:val="BodyText"/>
        <w:jc w:val="left"/>
      </w:pPr>
      <w:r>
        <w:rPr>
          <w:b/>
          <w:iCs/>
        </w:rPr>
        <w:lastRenderedPageBreak/>
        <w:t>ARTICLE #</w:t>
      </w:r>
      <w:r w:rsidR="00AF4FBA">
        <w:rPr>
          <w:b/>
          <w:iCs/>
        </w:rPr>
        <w:t>9</w:t>
      </w:r>
      <w:r>
        <w:rPr>
          <w:b/>
          <w:iCs/>
        </w:rPr>
        <w:t xml:space="preserve">.   </w:t>
      </w:r>
      <w:r>
        <w:rPr>
          <w:iCs/>
        </w:rPr>
        <w:t xml:space="preserve">To see if the </w:t>
      </w:r>
      <w:r w:rsidR="00630C37">
        <w:rPr>
          <w:iCs/>
        </w:rPr>
        <w:t>Town will</w:t>
      </w:r>
      <w:r>
        <w:rPr>
          <w:iCs/>
        </w:rPr>
        <w:t xml:space="preserve"> vote to raise and appropriate, the sum of </w:t>
      </w:r>
      <w:r w:rsidRPr="00AC0DB6">
        <w:rPr>
          <w:iCs/>
        </w:rPr>
        <w:t>$</w:t>
      </w:r>
      <w:r w:rsidR="00AC0DB6" w:rsidRPr="00AC0DB6">
        <w:rPr>
          <w:iCs/>
        </w:rPr>
        <w:t>4,820</w:t>
      </w:r>
      <w:r w:rsidRPr="00F63E16">
        <w:rPr>
          <w:iCs/>
        </w:rPr>
        <w:t xml:space="preserve"> to be used for the </w:t>
      </w:r>
      <w:r>
        <w:rPr>
          <w:b/>
          <w:bCs/>
        </w:rPr>
        <w:t xml:space="preserve">Franklin County Technical School District’s </w:t>
      </w:r>
      <w:r w:rsidRPr="00F63E16">
        <w:rPr>
          <w:b/>
          <w:bCs/>
          <w:iCs/>
        </w:rPr>
        <w:t xml:space="preserve">annual capital </w:t>
      </w:r>
      <w:r w:rsidR="00AC0DB6" w:rsidRPr="00F63E16">
        <w:rPr>
          <w:b/>
          <w:bCs/>
          <w:iCs/>
        </w:rPr>
        <w:t>assessment</w:t>
      </w:r>
      <w:r w:rsidR="00AC0DB6" w:rsidRPr="00F63E16">
        <w:t xml:space="preserve"> or</w:t>
      </w:r>
      <w:r w:rsidRPr="00F63E16">
        <w:t xml:space="preserve"> pass any</w:t>
      </w:r>
      <w:r>
        <w:t xml:space="preserve"> vote or votes in relation thereto.</w:t>
      </w:r>
    </w:p>
    <w:p w14:paraId="717AD1A0" w14:textId="283450E0" w:rsidR="003351B7" w:rsidRPr="008C4DCC" w:rsidRDefault="003D5CFF" w:rsidP="008E13D0">
      <w:pPr>
        <w:ind w:left="720"/>
        <w:rPr>
          <w:b/>
          <w:bCs/>
          <w:i/>
          <w:u w:val="single"/>
        </w:rPr>
      </w:pPr>
      <w:r>
        <w:rPr>
          <w:i/>
          <w:iCs/>
        </w:rPr>
        <w:t xml:space="preserve"> </w:t>
      </w:r>
      <w:r w:rsidR="003351B7" w:rsidRPr="008C4DCC">
        <w:rPr>
          <w:b/>
          <w:bCs/>
          <w:i/>
          <w:u w:val="single"/>
        </w:rPr>
        <w:t>The Finance Committee</w:t>
      </w:r>
      <w:r w:rsidR="003351B7">
        <w:rPr>
          <w:b/>
          <w:bCs/>
          <w:i/>
          <w:u w:val="single"/>
        </w:rPr>
        <w:t xml:space="preserve"> unanimously recommends approval of this article</w:t>
      </w:r>
      <w:r w:rsidR="003351B7" w:rsidRPr="008C4DCC">
        <w:rPr>
          <w:b/>
          <w:bCs/>
          <w:i/>
          <w:u w:val="single"/>
        </w:rPr>
        <w:t>.</w:t>
      </w:r>
    </w:p>
    <w:p w14:paraId="3E951089" w14:textId="373CFF14" w:rsidR="003D5CFF" w:rsidRDefault="003D5CFF" w:rsidP="00341F07">
      <w:pPr>
        <w:ind w:left="720"/>
      </w:pPr>
      <w:r>
        <w:rPr>
          <w:i/>
          <w:iCs/>
        </w:rPr>
        <w:t xml:space="preserve">                                                                         </w:t>
      </w:r>
    </w:p>
    <w:p w14:paraId="08D4D2BF" w14:textId="3C2DDEBA" w:rsidR="008C4DCC" w:rsidRDefault="003D5CFF" w:rsidP="00F63E16">
      <w:pPr>
        <w:pStyle w:val="BodyText"/>
        <w:jc w:val="left"/>
      </w:pPr>
      <w:r>
        <w:rPr>
          <w:b/>
        </w:rPr>
        <w:t>ARTICLE #</w:t>
      </w:r>
      <w:r w:rsidR="00AF4FBA">
        <w:rPr>
          <w:b/>
        </w:rPr>
        <w:t>10</w:t>
      </w:r>
      <w:r>
        <w:rPr>
          <w:b/>
        </w:rPr>
        <w:t xml:space="preserve">.  </w:t>
      </w:r>
      <w:r>
        <w:t xml:space="preserve">To see if the </w:t>
      </w:r>
      <w:r w:rsidR="00630C37">
        <w:t>Town will</w:t>
      </w:r>
      <w:r>
        <w:t xml:space="preserve"> vote to raise and appropriate, the sum </w:t>
      </w:r>
      <w:r w:rsidRPr="007201C5">
        <w:t xml:space="preserve">of </w:t>
      </w:r>
      <w:r w:rsidRPr="00AC0DB6">
        <w:t>$</w:t>
      </w:r>
      <w:r w:rsidR="00AC0DB6" w:rsidRPr="00AC0DB6">
        <w:t>2,283,353</w:t>
      </w:r>
      <w:r w:rsidRPr="00F63E16">
        <w:t xml:space="preserve"> to be used for the </w:t>
      </w:r>
      <w:r w:rsidRPr="00F63E16">
        <w:rPr>
          <w:b/>
          <w:bCs/>
        </w:rPr>
        <w:t xml:space="preserve">Mohawk Trail Regional School District’s annual operating </w:t>
      </w:r>
      <w:r w:rsidR="00AC0DB6" w:rsidRPr="00F63E16">
        <w:rPr>
          <w:b/>
          <w:bCs/>
        </w:rPr>
        <w:t>assessment</w:t>
      </w:r>
      <w:r w:rsidR="00AC0DB6" w:rsidRPr="00F63E16">
        <w:t xml:space="preserve"> or</w:t>
      </w:r>
      <w:r w:rsidRPr="00F63E16">
        <w:t xml:space="preserve"> pass any vote or votes in relation thereto.</w:t>
      </w:r>
    </w:p>
    <w:p w14:paraId="74590AAC" w14:textId="39199093" w:rsidR="003351B7" w:rsidRPr="008C4DCC" w:rsidRDefault="003351B7" w:rsidP="003351B7">
      <w:pPr>
        <w:ind w:firstLine="720"/>
        <w:rPr>
          <w:b/>
          <w:bCs/>
          <w:i/>
          <w:u w:val="single"/>
        </w:rPr>
      </w:pPr>
      <w:r w:rsidRPr="008C4DCC">
        <w:rPr>
          <w:b/>
          <w:bCs/>
          <w:i/>
          <w:u w:val="single"/>
        </w:rPr>
        <w:t>The Finance Committee</w:t>
      </w:r>
      <w:r>
        <w:rPr>
          <w:b/>
          <w:bCs/>
          <w:i/>
          <w:u w:val="single"/>
        </w:rPr>
        <w:t xml:space="preserve"> recommends approval of this article</w:t>
      </w:r>
      <w:r>
        <w:rPr>
          <w:b/>
          <w:bCs/>
          <w:i/>
          <w:u w:val="single"/>
        </w:rPr>
        <w:t xml:space="preserve"> (3-2)</w:t>
      </w:r>
      <w:r w:rsidRPr="008C4DCC">
        <w:rPr>
          <w:b/>
          <w:bCs/>
          <w:i/>
          <w:u w:val="single"/>
        </w:rPr>
        <w:t>.</w:t>
      </w:r>
    </w:p>
    <w:p w14:paraId="70AB3D3C" w14:textId="77777777" w:rsidR="003351B7" w:rsidRDefault="003351B7" w:rsidP="00F63E16">
      <w:pPr>
        <w:pStyle w:val="BodyText"/>
        <w:jc w:val="left"/>
      </w:pPr>
    </w:p>
    <w:p w14:paraId="5815153B" w14:textId="7A0F68A1" w:rsidR="008C4DCC" w:rsidRDefault="003D5CFF">
      <w:pPr>
        <w:pStyle w:val="BodyText"/>
        <w:jc w:val="left"/>
      </w:pPr>
      <w:r>
        <w:rPr>
          <w:b/>
          <w:iCs/>
        </w:rPr>
        <w:t>ARTICLE #</w:t>
      </w:r>
      <w:r w:rsidR="00AF4FBA">
        <w:rPr>
          <w:b/>
          <w:iCs/>
        </w:rPr>
        <w:t>11</w:t>
      </w:r>
      <w:r>
        <w:rPr>
          <w:b/>
          <w:iCs/>
        </w:rPr>
        <w:t xml:space="preserve">.   </w:t>
      </w:r>
      <w:r>
        <w:rPr>
          <w:iCs/>
        </w:rPr>
        <w:t xml:space="preserve">To see if the </w:t>
      </w:r>
      <w:r w:rsidR="00630C37">
        <w:rPr>
          <w:iCs/>
        </w:rPr>
        <w:t>Town will</w:t>
      </w:r>
      <w:r>
        <w:rPr>
          <w:iCs/>
        </w:rPr>
        <w:t xml:space="preserve"> vote to raise and appropriate, the sum of </w:t>
      </w:r>
      <w:r w:rsidRPr="00AC0DB6">
        <w:rPr>
          <w:iCs/>
        </w:rPr>
        <w:t>$</w:t>
      </w:r>
      <w:r w:rsidR="00AC0DB6" w:rsidRPr="00AC0DB6">
        <w:rPr>
          <w:iCs/>
        </w:rPr>
        <w:t>73,947</w:t>
      </w:r>
      <w:r w:rsidRPr="00F63E16">
        <w:rPr>
          <w:iCs/>
        </w:rPr>
        <w:t xml:space="preserve"> to be used for the </w:t>
      </w:r>
      <w:r w:rsidRPr="00F63E16">
        <w:rPr>
          <w:b/>
          <w:bCs/>
          <w:iCs/>
        </w:rPr>
        <w:t xml:space="preserve">Mohawk Trail Regional School District’s annual capital </w:t>
      </w:r>
      <w:r w:rsidR="00AC0DB6" w:rsidRPr="00F63E16">
        <w:rPr>
          <w:b/>
          <w:bCs/>
          <w:iCs/>
        </w:rPr>
        <w:t>assessment</w:t>
      </w:r>
      <w:r w:rsidR="00AC0DB6" w:rsidRPr="00F63E16">
        <w:t xml:space="preserve"> or</w:t>
      </w:r>
      <w:r w:rsidRPr="00F63E16">
        <w:t xml:space="preserve"> pass any</w:t>
      </w:r>
      <w:r>
        <w:t xml:space="preserve"> vote or votes in relation thereto.</w:t>
      </w:r>
    </w:p>
    <w:p w14:paraId="5232063C" w14:textId="7659D4F8" w:rsidR="003351B7" w:rsidRPr="008C4DCC" w:rsidRDefault="003351B7" w:rsidP="003351B7">
      <w:pPr>
        <w:ind w:firstLine="720"/>
        <w:rPr>
          <w:b/>
          <w:bCs/>
          <w:i/>
          <w:u w:val="single"/>
        </w:rPr>
      </w:pPr>
      <w:r w:rsidRPr="008C4DCC">
        <w:rPr>
          <w:b/>
          <w:bCs/>
          <w:i/>
          <w:u w:val="single"/>
        </w:rPr>
        <w:t>The Finance Committee</w:t>
      </w:r>
      <w:r>
        <w:rPr>
          <w:b/>
          <w:bCs/>
          <w:i/>
          <w:u w:val="single"/>
        </w:rPr>
        <w:t xml:space="preserve"> recommends approval of this article (3-</w:t>
      </w:r>
      <w:r>
        <w:rPr>
          <w:b/>
          <w:bCs/>
          <w:i/>
          <w:u w:val="single"/>
        </w:rPr>
        <w:t>1 with 1 abstention)</w:t>
      </w:r>
      <w:r w:rsidRPr="008C4DCC">
        <w:rPr>
          <w:b/>
          <w:bCs/>
          <w:i/>
          <w:u w:val="single"/>
        </w:rPr>
        <w:t>.</w:t>
      </w:r>
    </w:p>
    <w:p w14:paraId="4702FAC9" w14:textId="77777777" w:rsidR="003351B7" w:rsidRDefault="003351B7">
      <w:pPr>
        <w:pStyle w:val="BodyText"/>
        <w:jc w:val="left"/>
      </w:pPr>
    </w:p>
    <w:p w14:paraId="3BDC61B5" w14:textId="2BEAE3FB" w:rsidR="003D5CFF" w:rsidRDefault="003D5CFF" w:rsidP="00925862">
      <w:pPr>
        <w:pStyle w:val="BodyText"/>
        <w:jc w:val="left"/>
      </w:pPr>
      <w:r>
        <w:rPr>
          <w:b/>
        </w:rPr>
        <w:t>ARTICLE #1</w:t>
      </w:r>
      <w:r w:rsidR="00AF4FBA">
        <w:rPr>
          <w:b/>
        </w:rPr>
        <w:t>2</w:t>
      </w:r>
      <w:r>
        <w:rPr>
          <w:b/>
        </w:rPr>
        <w:t xml:space="preserve">.   </w:t>
      </w:r>
      <w:r>
        <w:t xml:space="preserve">To see if the </w:t>
      </w:r>
      <w:r w:rsidR="00630C37">
        <w:t>Town will</w:t>
      </w:r>
      <w:r>
        <w:t xml:space="preserve"> vote to raise and appropriate, the sum of </w:t>
      </w:r>
      <w:r w:rsidRPr="00AC0DB6">
        <w:t>$</w:t>
      </w:r>
      <w:r w:rsidR="00AC0DB6" w:rsidRPr="00AC0DB6">
        <w:t>9,871</w:t>
      </w:r>
      <w:r>
        <w:t xml:space="preserve"> for its share of the </w:t>
      </w:r>
      <w:r>
        <w:rPr>
          <w:b/>
          <w:bCs/>
        </w:rPr>
        <w:t xml:space="preserve">Statutory Charges and Core Service Assessment of the Franklin Regional Council of </w:t>
      </w:r>
      <w:r w:rsidR="00AC0DB6">
        <w:rPr>
          <w:b/>
          <w:bCs/>
        </w:rPr>
        <w:t>Governments</w:t>
      </w:r>
      <w:r w:rsidR="00AC0DB6">
        <w:t xml:space="preserve"> or</w:t>
      </w:r>
      <w:r>
        <w:t xml:space="preserve"> pass any vote or votes in relation thereto.</w:t>
      </w:r>
    </w:p>
    <w:p w14:paraId="174F663C" w14:textId="77777777" w:rsidR="003351B7" w:rsidRDefault="003351B7" w:rsidP="003351B7">
      <w:pPr>
        <w:ind w:firstLine="720"/>
        <w:rPr>
          <w:b/>
          <w:bCs/>
          <w:i/>
          <w:u w:val="single"/>
        </w:rPr>
      </w:pPr>
    </w:p>
    <w:p w14:paraId="2C825D08" w14:textId="2037CA0F" w:rsidR="003351B7" w:rsidRPr="008C4DCC" w:rsidRDefault="003351B7" w:rsidP="003351B7">
      <w:pPr>
        <w:ind w:firstLine="720"/>
        <w:rPr>
          <w:b/>
          <w:bCs/>
          <w:i/>
          <w:u w:val="single"/>
        </w:rPr>
      </w:pPr>
      <w:r w:rsidRPr="008C4DCC">
        <w:rPr>
          <w:b/>
          <w:bCs/>
          <w:i/>
          <w:u w:val="single"/>
        </w:rPr>
        <w:t>The Finance Committee</w:t>
      </w:r>
      <w:r>
        <w:rPr>
          <w:b/>
          <w:bCs/>
          <w:i/>
          <w:u w:val="single"/>
        </w:rPr>
        <w:t xml:space="preserve"> unanimously recommends approval of this article</w:t>
      </w:r>
      <w:r w:rsidRPr="008C4DCC">
        <w:rPr>
          <w:b/>
          <w:bCs/>
          <w:i/>
          <w:u w:val="single"/>
        </w:rPr>
        <w:t>.</w:t>
      </w:r>
    </w:p>
    <w:p w14:paraId="109D3E77" w14:textId="77777777" w:rsidR="008C4DCC" w:rsidRDefault="008C4DCC" w:rsidP="00925862">
      <w:pPr>
        <w:pStyle w:val="BodyText"/>
        <w:jc w:val="left"/>
      </w:pPr>
    </w:p>
    <w:p w14:paraId="7B72094F" w14:textId="02D1E399" w:rsidR="003D5CFF" w:rsidRDefault="003D5CFF" w:rsidP="00F63E16">
      <w:r>
        <w:rPr>
          <w:b/>
        </w:rPr>
        <w:t>ARTICLE #</w:t>
      </w:r>
      <w:r w:rsidR="00FB6CF0">
        <w:rPr>
          <w:b/>
        </w:rPr>
        <w:t>1</w:t>
      </w:r>
      <w:r w:rsidR="00AF4FBA">
        <w:rPr>
          <w:b/>
        </w:rPr>
        <w:t>3</w:t>
      </w:r>
      <w:r>
        <w:rPr>
          <w:b/>
        </w:rPr>
        <w:t xml:space="preserve">.   </w:t>
      </w:r>
      <w:r>
        <w:t xml:space="preserve">To see if the </w:t>
      </w:r>
      <w:r w:rsidR="00630C37">
        <w:t>Town will</w:t>
      </w:r>
      <w:r>
        <w:t xml:space="preserve"> vote to raise and appropriate, the sum of </w:t>
      </w:r>
      <w:r w:rsidRPr="00AC0DB6">
        <w:t>$</w:t>
      </w:r>
      <w:r w:rsidR="00AC0DB6" w:rsidRPr="00AC0DB6">
        <w:t>2,850</w:t>
      </w:r>
      <w:r>
        <w:t xml:space="preserve"> for its share of the </w:t>
      </w:r>
      <w:r>
        <w:rPr>
          <w:b/>
          <w:bCs/>
        </w:rPr>
        <w:t xml:space="preserve">Cooperative Purchasing Program Service Assessment of the Franklin Regional Council of </w:t>
      </w:r>
      <w:r w:rsidR="00AC0DB6">
        <w:rPr>
          <w:b/>
          <w:bCs/>
        </w:rPr>
        <w:t>Governments</w:t>
      </w:r>
      <w:r w:rsidR="00AC0DB6">
        <w:t xml:space="preserve"> or</w:t>
      </w:r>
      <w:r>
        <w:t xml:space="preserve"> pass any vote or votes in relation thereto.</w:t>
      </w:r>
    </w:p>
    <w:p w14:paraId="60DC10BC" w14:textId="77777777" w:rsidR="00EA224F" w:rsidRDefault="00EA224F" w:rsidP="00F63E16"/>
    <w:p w14:paraId="5A86556C" w14:textId="77777777" w:rsidR="003351B7" w:rsidRPr="008C4DCC" w:rsidRDefault="003351B7" w:rsidP="003351B7">
      <w:pPr>
        <w:ind w:firstLine="720"/>
        <w:rPr>
          <w:b/>
          <w:bCs/>
          <w:i/>
          <w:u w:val="single"/>
        </w:rPr>
      </w:pPr>
      <w:r w:rsidRPr="008C4DCC">
        <w:rPr>
          <w:b/>
          <w:bCs/>
          <w:i/>
          <w:u w:val="single"/>
        </w:rPr>
        <w:t>The Finance Committee</w:t>
      </w:r>
      <w:r>
        <w:rPr>
          <w:b/>
          <w:bCs/>
          <w:i/>
          <w:u w:val="single"/>
        </w:rPr>
        <w:t xml:space="preserve"> unanimously recommends approval of this article</w:t>
      </w:r>
      <w:r w:rsidRPr="008C4DCC">
        <w:rPr>
          <w:b/>
          <w:bCs/>
          <w:i/>
          <w:u w:val="single"/>
        </w:rPr>
        <w:t>.</w:t>
      </w:r>
    </w:p>
    <w:p w14:paraId="342DC0B3" w14:textId="77777777" w:rsidR="003351B7" w:rsidRDefault="003351B7" w:rsidP="00F63E16"/>
    <w:p w14:paraId="757AF202" w14:textId="28DB0AF7" w:rsidR="003D5CFF" w:rsidRDefault="003D5CFF" w:rsidP="00290DDF">
      <w:r>
        <w:rPr>
          <w:b/>
        </w:rPr>
        <w:t>ARTICLE #</w:t>
      </w:r>
      <w:r w:rsidR="00FB6CF0">
        <w:rPr>
          <w:b/>
        </w:rPr>
        <w:t>1</w:t>
      </w:r>
      <w:r w:rsidR="00AF4FBA">
        <w:rPr>
          <w:b/>
        </w:rPr>
        <w:t>4</w:t>
      </w:r>
      <w:r>
        <w:rPr>
          <w:b/>
        </w:rPr>
        <w:t xml:space="preserve">.   </w:t>
      </w:r>
      <w:r>
        <w:t xml:space="preserve">To see if the </w:t>
      </w:r>
      <w:r w:rsidR="00630C37">
        <w:t>Town will</w:t>
      </w:r>
      <w:r>
        <w:t xml:space="preserve"> vote to raise and appropriate, the sum of </w:t>
      </w:r>
      <w:r w:rsidRPr="00AC0DB6">
        <w:t>$1</w:t>
      </w:r>
      <w:r w:rsidR="00290DDF" w:rsidRPr="00AC0DB6">
        <w:t>5</w:t>
      </w:r>
      <w:r w:rsidRPr="00AC0DB6">
        <w:t>0</w:t>
      </w:r>
      <w:r>
        <w:t xml:space="preserve"> for its share of the </w:t>
      </w:r>
      <w:r>
        <w:rPr>
          <w:b/>
          <w:bCs/>
        </w:rPr>
        <w:t xml:space="preserve">Emergency Planning Committee Service Assessment of the Franklin Regional Council of </w:t>
      </w:r>
      <w:r w:rsidR="00AC0DB6">
        <w:rPr>
          <w:b/>
          <w:bCs/>
        </w:rPr>
        <w:t>Governments</w:t>
      </w:r>
      <w:r w:rsidR="00AC0DB6">
        <w:t xml:space="preserve"> or</w:t>
      </w:r>
      <w:r>
        <w:t xml:space="preserve"> pass any vote or votes in relation thereto.</w:t>
      </w:r>
    </w:p>
    <w:p w14:paraId="5F1DD15A" w14:textId="77777777" w:rsidR="003351B7" w:rsidRDefault="003351B7" w:rsidP="00290DDF"/>
    <w:p w14:paraId="3BCF80D9" w14:textId="77777777" w:rsidR="003351B7" w:rsidRPr="008C4DCC" w:rsidRDefault="003351B7" w:rsidP="003351B7">
      <w:pPr>
        <w:ind w:firstLine="720"/>
        <w:rPr>
          <w:b/>
          <w:bCs/>
          <w:i/>
          <w:u w:val="single"/>
        </w:rPr>
      </w:pPr>
      <w:r w:rsidRPr="008C4DCC">
        <w:rPr>
          <w:b/>
          <w:bCs/>
          <w:i/>
          <w:u w:val="single"/>
        </w:rPr>
        <w:t>The Finance Committee</w:t>
      </w:r>
      <w:r>
        <w:rPr>
          <w:b/>
          <w:bCs/>
          <w:i/>
          <w:u w:val="single"/>
        </w:rPr>
        <w:t xml:space="preserve"> unanimously recommends approval of this article</w:t>
      </w:r>
      <w:r w:rsidRPr="008C4DCC">
        <w:rPr>
          <w:b/>
          <w:bCs/>
          <w:i/>
          <w:u w:val="single"/>
        </w:rPr>
        <w:t>.</w:t>
      </w:r>
    </w:p>
    <w:p w14:paraId="08A31E48" w14:textId="77777777" w:rsidR="00EA224F" w:rsidRDefault="00EA224F">
      <w:pPr>
        <w:ind w:left="720"/>
      </w:pPr>
    </w:p>
    <w:p w14:paraId="74CD64D4" w14:textId="1342F4FC" w:rsidR="003D5CFF" w:rsidRDefault="003D5CFF">
      <w:r>
        <w:rPr>
          <w:b/>
        </w:rPr>
        <w:t>ARTICLE #</w:t>
      </w:r>
      <w:r w:rsidR="00FB6CF0">
        <w:rPr>
          <w:b/>
        </w:rPr>
        <w:t>1</w:t>
      </w:r>
      <w:r w:rsidR="00AF4FBA">
        <w:rPr>
          <w:b/>
        </w:rPr>
        <w:t>5</w:t>
      </w:r>
      <w:r>
        <w:rPr>
          <w:b/>
        </w:rPr>
        <w:t xml:space="preserve">.  </w:t>
      </w:r>
      <w:r>
        <w:t xml:space="preserve">To see if the </w:t>
      </w:r>
      <w:r w:rsidR="00630C37">
        <w:t>Town will</w:t>
      </w:r>
      <w:r>
        <w:t xml:space="preserve"> vote to raise and appropriate, the sum of </w:t>
      </w:r>
      <w:r w:rsidRPr="00E3279E">
        <w:t>$</w:t>
      </w:r>
      <w:r w:rsidR="00AC0DB6">
        <w:t>12,408</w:t>
      </w:r>
      <w:r>
        <w:t xml:space="preserve"> for its share of the cost </w:t>
      </w:r>
      <w:r w:rsidR="008B024D">
        <w:t xml:space="preserve">of the </w:t>
      </w:r>
      <w:r w:rsidR="008B024D" w:rsidRPr="008B024D">
        <w:rPr>
          <w:b/>
        </w:rPr>
        <w:t xml:space="preserve">Franklin Regional Council of Government’s Cooperative Public Health </w:t>
      </w:r>
      <w:r w:rsidR="002F6670" w:rsidRPr="008B024D">
        <w:rPr>
          <w:b/>
        </w:rPr>
        <w:t>Service</w:t>
      </w:r>
      <w:r w:rsidR="002F6670">
        <w:t xml:space="preserve"> or</w:t>
      </w:r>
      <w:r>
        <w:t xml:space="preserve"> pass any vote or votes in relation thereto.</w:t>
      </w:r>
    </w:p>
    <w:p w14:paraId="06A20D75" w14:textId="77777777" w:rsidR="00EA224F" w:rsidRDefault="00EA224F"/>
    <w:p w14:paraId="0BFC38B0" w14:textId="77777777" w:rsidR="003351B7" w:rsidRPr="008C4DCC" w:rsidRDefault="003351B7" w:rsidP="003351B7">
      <w:pPr>
        <w:ind w:firstLine="720"/>
        <w:rPr>
          <w:b/>
          <w:bCs/>
          <w:i/>
          <w:u w:val="single"/>
        </w:rPr>
      </w:pPr>
      <w:r w:rsidRPr="008C4DCC">
        <w:rPr>
          <w:b/>
          <w:bCs/>
          <w:i/>
          <w:u w:val="single"/>
        </w:rPr>
        <w:t>The Finance Committee</w:t>
      </w:r>
      <w:r>
        <w:rPr>
          <w:b/>
          <w:bCs/>
          <w:i/>
          <w:u w:val="single"/>
        </w:rPr>
        <w:t xml:space="preserve"> unanimously recommends approval of this article</w:t>
      </w:r>
      <w:r w:rsidRPr="008C4DCC">
        <w:rPr>
          <w:b/>
          <w:bCs/>
          <w:i/>
          <w:u w:val="single"/>
        </w:rPr>
        <w:t>.</w:t>
      </w:r>
    </w:p>
    <w:p w14:paraId="7F34F908" w14:textId="77777777" w:rsidR="003351B7" w:rsidRDefault="003351B7"/>
    <w:p w14:paraId="11EAFF79" w14:textId="63E01646" w:rsidR="008B024D" w:rsidRDefault="008B024D" w:rsidP="008B024D">
      <w:r>
        <w:rPr>
          <w:b/>
        </w:rPr>
        <w:t>ARTICLE #1</w:t>
      </w:r>
      <w:r w:rsidR="00AF4FBA">
        <w:rPr>
          <w:b/>
        </w:rPr>
        <w:t>6</w:t>
      </w:r>
      <w:r>
        <w:rPr>
          <w:b/>
        </w:rPr>
        <w:t xml:space="preserve">.  </w:t>
      </w:r>
      <w:r>
        <w:t xml:space="preserve">To see if the </w:t>
      </w:r>
      <w:r w:rsidR="00630C37">
        <w:t>Town will</w:t>
      </w:r>
      <w:r>
        <w:t xml:space="preserve"> vote to raise and appropriate, the sum of </w:t>
      </w:r>
      <w:r w:rsidRPr="00AC0DB6">
        <w:t>$5,</w:t>
      </w:r>
      <w:r w:rsidR="00AC0DB6" w:rsidRPr="00AC0DB6">
        <w:t>021</w:t>
      </w:r>
      <w:r w:rsidR="00AC0DB6">
        <w:t xml:space="preserve"> </w:t>
      </w:r>
      <w:r w:rsidRPr="00AC0DB6">
        <w:t>for</w:t>
      </w:r>
      <w:r>
        <w:t xml:space="preserve"> its share of the cost to </w:t>
      </w:r>
      <w:r w:rsidR="00D41B63">
        <w:t xml:space="preserve">pay for a </w:t>
      </w:r>
      <w:r w:rsidR="00D41B63" w:rsidRPr="00D41B63">
        <w:rPr>
          <w:b/>
        </w:rPr>
        <w:t xml:space="preserve">Regional Animal Control </w:t>
      </w:r>
      <w:r w:rsidR="000546CF" w:rsidRPr="00D41B63">
        <w:rPr>
          <w:b/>
        </w:rPr>
        <w:t>Officer</w:t>
      </w:r>
      <w:r w:rsidR="000546CF">
        <w:t xml:space="preserve"> or</w:t>
      </w:r>
      <w:r>
        <w:t xml:space="preserve"> pass any vote or votes in relation thereto.</w:t>
      </w:r>
    </w:p>
    <w:p w14:paraId="2BBFD056" w14:textId="77777777" w:rsidR="003351B7" w:rsidRDefault="003351B7" w:rsidP="008B024D"/>
    <w:p w14:paraId="697A0921" w14:textId="77777777" w:rsidR="003351B7" w:rsidRPr="008C4DCC" w:rsidRDefault="003351B7" w:rsidP="003351B7">
      <w:pPr>
        <w:ind w:firstLine="720"/>
        <w:rPr>
          <w:b/>
          <w:bCs/>
          <w:i/>
          <w:u w:val="single"/>
        </w:rPr>
      </w:pPr>
      <w:r w:rsidRPr="008C4DCC">
        <w:rPr>
          <w:b/>
          <w:bCs/>
          <w:i/>
          <w:u w:val="single"/>
        </w:rPr>
        <w:t>The Finance Committee</w:t>
      </w:r>
      <w:r>
        <w:rPr>
          <w:b/>
          <w:bCs/>
          <w:i/>
          <w:u w:val="single"/>
        </w:rPr>
        <w:t xml:space="preserve"> unanimously recommends approval of this article</w:t>
      </w:r>
      <w:r w:rsidRPr="008C4DCC">
        <w:rPr>
          <w:b/>
          <w:bCs/>
          <w:i/>
          <w:u w:val="single"/>
        </w:rPr>
        <w:t>.</w:t>
      </w:r>
    </w:p>
    <w:p w14:paraId="7F5780BF" w14:textId="77777777" w:rsidR="00EA224F" w:rsidRDefault="00EA224F" w:rsidP="008B024D"/>
    <w:p w14:paraId="5AF31DA4" w14:textId="03FDAFD8" w:rsidR="008B024D" w:rsidRDefault="008B024D" w:rsidP="008B024D">
      <w:r>
        <w:rPr>
          <w:b/>
        </w:rPr>
        <w:t>ARTICLE #1</w:t>
      </w:r>
      <w:r w:rsidR="00AF4FBA">
        <w:rPr>
          <w:b/>
        </w:rPr>
        <w:t>7</w:t>
      </w:r>
      <w:r>
        <w:rPr>
          <w:b/>
        </w:rPr>
        <w:t xml:space="preserve">.  </w:t>
      </w:r>
      <w:r>
        <w:t xml:space="preserve">To see if the </w:t>
      </w:r>
      <w:r w:rsidR="00630C37">
        <w:t>Town will</w:t>
      </w:r>
      <w:r>
        <w:t xml:space="preserve"> vote to raise and appropriate, the sum </w:t>
      </w:r>
      <w:r w:rsidRPr="00AC0DB6">
        <w:t>of $</w:t>
      </w:r>
      <w:r w:rsidR="00AA505F" w:rsidRPr="00AC0DB6">
        <w:t>1</w:t>
      </w:r>
      <w:r w:rsidR="00AC0DB6" w:rsidRPr="00AC0DB6">
        <w:t>26</w:t>
      </w:r>
      <w:r w:rsidR="00AC0DB6">
        <w:t>,163</w:t>
      </w:r>
      <w:r>
        <w:t xml:space="preserve"> for its share of the cost to maintain the </w:t>
      </w:r>
      <w:r>
        <w:rPr>
          <w:b/>
          <w:bCs/>
        </w:rPr>
        <w:t xml:space="preserve">Franklin Regional Retirement </w:t>
      </w:r>
      <w:r w:rsidR="000546CF">
        <w:rPr>
          <w:b/>
          <w:bCs/>
        </w:rPr>
        <w:t>System</w:t>
      </w:r>
      <w:r w:rsidR="000546CF">
        <w:t xml:space="preserve"> or</w:t>
      </w:r>
      <w:r>
        <w:t xml:space="preserve"> pass any vote or votes in relation thereto.</w:t>
      </w:r>
    </w:p>
    <w:p w14:paraId="1CF32FD1" w14:textId="77777777" w:rsidR="003351B7" w:rsidRDefault="003351B7" w:rsidP="003351B7">
      <w:pPr>
        <w:ind w:firstLine="720"/>
        <w:rPr>
          <w:b/>
          <w:bCs/>
          <w:i/>
          <w:u w:val="single"/>
        </w:rPr>
      </w:pPr>
    </w:p>
    <w:p w14:paraId="38C7BDD2" w14:textId="61C9FCC6" w:rsidR="003351B7" w:rsidRPr="008C4DCC" w:rsidRDefault="003351B7" w:rsidP="003351B7">
      <w:pPr>
        <w:ind w:firstLine="720"/>
        <w:rPr>
          <w:b/>
          <w:bCs/>
          <w:i/>
          <w:u w:val="single"/>
        </w:rPr>
      </w:pPr>
      <w:r w:rsidRPr="008C4DCC">
        <w:rPr>
          <w:b/>
          <w:bCs/>
          <w:i/>
          <w:u w:val="single"/>
        </w:rPr>
        <w:t>The Finance Committee</w:t>
      </w:r>
      <w:r>
        <w:rPr>
          <w:b/>
          <w:bCs/>
          <w:i/>
          <w:u w:val="single"/>
        </w:rPr>
        <w:t xml:space="preserve"> unanimously recommends approval of this article</w:t>
      </w:r>
      <w:r w:rsidRPr="008C4DCC">
        <w:rPr>
          <w:b/>
          <w:bCs/>
          <w:i/>
          <w:u w:val="single"/>
        </w:rPr>
        <w:t>.</w:t>
      </w:r>
    </w:p>
    <w:p w14:paraId="3BC4F8F7" w14:textId="77777777" w:rsidR="00EA224F" w:rsidRDefault="00EA224F" w:rsidP="008B024D"/>
    <w:p w14:paraId="0E8FF426" w14:textId="31254FFC" w:rsidR="003D5CFF" w:rsidRDefault="003D5CFF">
      <w:pPr>
        <w:pStyle w:val="BodyText"/>
        <w:jc w:val="left"/>
      </w:pPr>
      <w:r>
        <w:rPr>
          <w:b/>
        </w:rPr>
        <w:t>ARTICLE #</w:t>
      </w:r>
      <w:r w:rsidR="00FB6CF0">
        <w:rPr>
          <w:b/>
        </w:rPr>
        <w:t>1</w:t>
      </w:r>
      <w:r w:rsidR="00AF4FBA">
        <w:rPr>
          <w:b/>
        </w:rPr>
        <w:t>8.</w:t>
      </w:r>
      <w:r>
        <w:rPr>
          <w:b/>
        </w:rPr>
        <w:t xml:space="preserve">  </w:t>
      </w:r>
      <w:r>
        <w:t xml:space="preserve">To see if the </w:t>
      </w:r>
      <w:r w:rsidR="00630C37">
        <w:t>Town will</w:t>
      </w:r>
      <w:r>
        <w:t xml:space="preserve"> vote to raise and appropriate, the sum </w:t>
      </w:r>
      <w:r w:rsidRPr="00832114">
        <w:t xml:space="preserve">of </w:t>
      </w:r>
      <w:r w:rsidRPr="00AC0DB6">
        <w:t>$</w:t>
      </w:r>
      <w:r w:rsidR="00AC0DB6" w:rsidRPr="00AC0DB6">
        <w:t>6,460</w:t>
      </w:r>
      <w:r>
        <w:t xml:space="preserve"> to pay the </w:t>
      </w:r>
      <w:r w:rsidR="005C5C88">
        <w:t>t</w:t>
      </w:r>
      <w:r>
        <w:t xml:space="preserve">own’s allocated share of </w:t>
      </w:r>
      <w:r w:rsidR="009D68B0">
        <w:t>the cost</w:t>
      </w:r>
      <w:r>
        <w:t xml:space="preserve"> of the </w:t>
      </w:r>
      <w:r>
        <w:rPr>
          <w:b/>
          <w:bCs/>
        </w:rPr>
        <w:t xml:space="preserve">Franklin County Solid Waste Management </w:t>
      </w:r>
      <w:r w:rsidR="00AC0DB6">
        <w:rPr>
          <w:b/>
          <w:bCs/>
        </w:rPr>
        <w:t>District</w:t>
      </w:r>
      <w:r w:rsidR="00AC0DB6">
        <w:t xml:space="preserve"> or</w:t>
      </w:r>
      <w:r>
        <w:t xml:space="preserve"> pass any vote or votes in relati</w:t>
      </w:r>
      <w:r w:rsidR="00AF4FBA">
        <w:t>on thereto.</w:t>
      </w:r>
    </w:p>
    <w:p w14:paraId="58B71DC2" w14:textId="77777777" w:rsidR="003351B7" w:rsidRDefault="003351B7">
      <w:pPr>
        <w:pStyle w:val="BodyText"/>
        <w:jc w:val="left"/>
      </w:pPr>
    </w:p>
    <w:p w14:paraId="00D9D26D" w14:textId="77777777" w:rsidR="003351B7" w:rsidRPr="008C4DCC" w:rsidRDefault="003351B7" w:rsidP="003351B7">
      <w:pPr>
        <w:ind w:firstLine="720"/>
        <w:rPr>
          <w:b/>
          <w:bCs/>
          <w:i/>
          <w:u w:val="single"/>
        </w:rPr>
      </w:pPr>
      <w:r w:rsidRPr="008C4DCC">
        <w:rPr>
          <w:b/>
          <w:bCs/>
          <w:i/>
          <w:u w:val="single"/>
        </w:rPr>
        <w:t>The Finance Committee</w:t>
      </w:r>
      <w:r>
        <w:rPr>
          <w:b/>
          <w:bCs/>
          <w:i/>
          <w:u w:val="single"/>
        </w:rPr>
        <w:t xml:space="preserve"> unanimously recommends approval of this article</w:t>
      </w:r>
      <w:r w:rsidRPr="008C4DCC">
        <w:rPr>
          <w:b/>
          <w:bCs/>
          <w:i/>
          <w:u w:val="single"/>
        </w:rPr>
        <w:t>.</w:t>
      </w:r>
    </w:p>
    <w:p w14:paraId="2C84E1DE" w14:textId="77777777" w:rsidR="003351B7" w:rsidRDefault="003351B7">
      <w:pPr>
        <w:pStyle w:val="BodyText"/>
        <w:jc w:val="left"/>
      </w:pPr>
    </w:p>
    <w:p w14:paraId="6FDD4A95" w14:textId="441FA3B6" w:rsidR="003D5CFF" w:rsidRDefault="003D5CFF">
      <w:pPr>
        <w:pStyle w:val="BodyText"/>
        <w:jc w:val="left"/>
      </w:pPr>
      <w:r>
        <w:rPr>
          <w:b/>
        </w:rPr>
        <w:t>ARTICLE #</w:t>
      </w:r>
      <w:r w:rsidR="00FA313A">
        <w:rPr>
          <w:b/>
        </w:rPr>
        <w:t>19</w:t>
      </w:r>
      <w:r>
        <w:rPr>
          <w:b/>
        </w:rPr>
        <w:t xml:space="preserve">.  </w:t>
      </w:r>
      <w:r>
        <w:t xml:space="preserve">To see if the </w:t>
      </w:r>
      <w:r w:rsidR="00630C37">
        <w:t>Town will</w:t>
      </w:r>
      <w:r>
        <w:t xml:space="preserve"> vote to raise and appropriate the sum of </w:t>
      </w:r>
      <w:r w:rsidRPr="00AC0DB6">
        <w:t>$</w:t>
      </w:r>
      <w:r w:rsidR="00AC0DB6" w:rsidRPr="00AC0DB6">
        <w:t>3,906</w:t>
      </w:r>
      <w:r>
        <w:t xml:space="preserve"> to pay the town’s allocated share of the cost of membership in the </w:t>
      </w:r>
      <w:r w:rsidR="00BA799C" w:rsidRPr="00BA799C">
        <w:rPr>
          <w:b/>
        </w:rPr>
        <w:t xml:space="preserve">Upper Pioneer Valley Veteran’s Service </w:t>
      </w:r>
      <w:r w:rsidR="00AC0DB6" w:rsidRPr="00BA799C">
        <w:rPr>
          <w:b/>
        </w:rPr>
        <w:t>District</w:t>
      </w:r>
      <w:r w:rsidR="00AC0DB6">
        <w:t xml:space="preserve"> or</w:t>
      </w:r>
      <w:r>
        <w:t xml:space="preserve"> pass any vote or votes in relation thereto.</w:t>
      </w:r>
    </w:p>
    <w:p w14:paraId="3F51CB50" w14:textId="77777777" w:rsidR="003351B7" w:rsidRDefault="003351B7">
      <w:pPr>
        <w:pStyle w:val="BodyText"/>
        <w:jc w:val="left"/>
      </w:pPr>
    </w:p>
    <w:p w14:paraId="6BE81E3F" w14:textId="77777777" w:rsidR="003351B7" w:rsidRPr="008C4DCC" w:rsidRDefault="003351B7" w:rsidP="003351B7">
      <w:pPr>
        <w:ind w:firstLine="720"/>
        <w:rPr>
          <w:b/>
          <w:bCs/>
          <w:i/>
          <w:u w:val="single"/>
        </w:rPr>
      </w:pPr>
      <w:r w:rsidRPr="008C4DCC">
        <w:rPr>
          <w:b/>
          <w:bCs/>
          <w:i/>
          <w:u w:val="single"/>
        </w:rPr>
        <w:t>The Finance Committee</w:t>
      </w:r>
      <w:r>
        <w:rPr>
          <w:b/>
          <w:bCs/>
          <w:i/>
          <w:u w:val="single"/>
        </w:rPr>
        <w:t xml:space="preserve"> unanimously recommends approval of this article</w:t>
      </w:r>
      <w:r w:rsidRPr="008C4DCC">
        <w:rPr>
          <w:b/>
          <w:bCs/>
          <w:i/>
          <w:u w:val="single"/>
        </w:rPr>
        <w:t>.</w:t>
      </w:r>
    </w:p>
    <w:p w14:paraId="1783239A" w14:textId="77777777" w:rsidR="00EA224F" w:rsidRDefault="00EA224F">
      <w:pPr>
        <w:pStyle w:val="BodyText"/>
        <w:jc w:val="left"/>
      </w:pPr>
    </w:p>
    <w:p w14:paraId="1CF98CF6" w14:textId="4FB4B568" w:rsidR="003D5CFF" w:rsidRDefault="003D5CFF">
      <w:r>
        <w:rPr>
          <w:b/>
        </w:rPr>
        <w:t>ARTICLE #</w:t>
      </w:r>
      <w:r w:rsidR="00D41B63">
        <w:rPr>
          <w:b/>
        </w:rPr>
        <w:t>2</w:t>
      </w:r>
      <w:r w:rsidR="00FA313A">
        <w:rPr>
          <w:b/>
        </w:rPr>
        <w:t>0</w:t>
      </w:r>
      <w:r w:rsidR="007606B3">
        <w:rPr>
          <w:b/>
        </w:rPr>
        <w:t>.</w:t>
      </w:r>
      <w:r>
        <w:rPr>
          <w:b/>
        </w:rPr>
        <w:t xml:space="preserve">  </w:t>
      </w:r>
      <w:r>
        <w:t xml:space="preserve">To see if the </w:t>
      </w:r>
      <w:r w:rsidR="00630C37">
        <w:t>Town will</w:t>
      </w:r>
      <w:r>
        <w:t xml:space="preserve"> vote to raise and appropriate, the sum </w:t>
      </w:r>
      <w:r w:rsidRPr="007606B3">
        <w:t xml:space="preserve">of </w:t>
      </w:r>
      <w:r w:rsidRPr="00AC0DB6">
        <w:t>$</w:t>
      </w:r>
      <w:r w:rsidR="00832114" w:rsidRPr="00AC0DB6">
        <w:t>350</w:t>
      </w:r>
      <w:r w:rsidRPr="007606B3">
        <w:t xml:space="preserve"> to pay for its share of the </w:t>
      </w:r>
      <w:r w:rsidRPr="007606B3">
        <w:rPr>
          <w:b/>
          <w:bCs/>
        </w:rPr>
        <w:t>Operating and Capital Costs of the Franklin County Regional Dog</w:t>
      </w:r>
      <w:r>
        <w:rPr>
          <w:b/>
          <w:bCs/>
        </w:rPr>
        <w:t xml:space="preserve"> Control and Adoption </w:t>
      </w:r>
      <w:r w:rsidR="00AC0DB6">
        <w:rPr>
          <w:b/>
          <w:bCs/>
        </w:rPr>
        <w:t>Center</w:t>
      </w:r>
      <w:r w:rsidR="00AC0DB6">
        <w:t xml:space="preserve"> or</w:t>
      </w:r>
      <w:r>
        <w:t xml:space="preserve"> pass any vote or votes in relation thereto.</w:t>
      </w:r>
    </w:p>
    <w:p w14:paraId="7AE9A52F" w14:textId="77777777" w:rsidR="003351B7" w:rsidRDefault="003351B7"/>
    <w:p w14:paraId="332D23CA" w14:textId="77777777" w:rsidR="003351B7" w:rsidRPr="008C4DCC" w:rsidRDefault="003351B7" w:rsidP="003351B7">
      <w:pPr>
        <w:ind w:firstLine="720"/>
        <w:rPr>
          <w:b/>
          <w:bCs/>
          <w:i/>
          <w:u w:val="single"/>
        </w:rPr>
      </w:pPr>
      <w:r w:rsidRPr="008C4DCC">
        <w:rPr>
          <w:b/>
          <w:bCs/>
          <w:i/>
          <w:u w:val="single"/>
        </w:rPr>
        <w:t>The Finance Committee</w:t>
      </w:r>
      <w:r>
        <w:rPr>
          <w:b/>
          <w:bCs/>
          <w:i/>
          <w:u w:val="single"/>
        </w:rPr>
        <w:t xml:space="preserve"> unanimously recommends approval of this article</w:t>
      </w:r>
      <w:r w:rsidRPr="008C4DCC">
        <w:rPr>
          <w:b/>
          <w:bCs/>
          <w:i/>
          <w:u w:val="single"/>
        </w:rPr>
        <w:t>.</w:t>
      </w:r>
    </w:p>
    <w:p w14:paraId="2CA16DD2" w14:textId="77777777" w:rsidR="00EA224F" w:rsidRDefault="00EA224F"/>
    <w:p w14:paraId="47FECA76" w14:textId="1A4ECF1A" w:rsidR="00A47CA6" w:rsidRDefault="00D417BE" w:rsidP="00A47CA6">
      <w:r>
        <w:rPr>
          <w:b/>
        </w:rPr>
        <w:t>ARTICLE #2</w:t>
      </w:r>
      <w:r w:rsidR="00FA313A">
        <w:rPr>
          <w:b/>
        </w:rPr>
        <w:t>1</w:t>
      </w:r>
      <w:r w:rsidR="00A47CA6">
        <w:rPr>
          <w:b/>
        </w:rPr>
        <w:t xml:space="preserve">. </w:t>
      </w:r>
      <w:r w:rsidR="00A47CA6">
        <w:t xml:space="preserve">To see if the </w:t>
      </w:r>
      <w:r w:rsidR="00630C37">
        <w:t>Town will</w:t>
      </w:r>
      <w:r w:rsidR="00A47CA6">
        <w:t xml:space="preserve"> vote to raise and appropriate, or otherwise provide the sum of </w:t>
      </w:r>
      <w:r w:rsidR="00A47CA6" w:rsidRPr="00B6540C">
        <w:t>$</w:t>
      </w:r>
      <w:r w:rsidR="00342524" w:rsidRPr="00B6540C">
        <w:t>7</w:t>
      </w:r>
      <w:r w:rsidR="00B6540C" w:rsidRPr="00B6540C">
        <w:t>54</w:t>
      </w:r>
      <w:r w:rsidR="00342524" w:rsidRPr="00B6540C">
        <w:t>,</w:t>
      </w:r>
      <w:r w:rsidR="00B6540C" w:rsidRPr="00B6540C">
        <w:t>737</w:t>
      </w:r>
      <w:r w:rsidR="00342524">
        <w:t xml:space="preserve"> </w:t>
      </w:r>
      <w:r w:rsidR="00A47CA6" w:rsidRPr="007606B3">
        <w:t xml:space="preserve">to pay for </w:t>
      </w:r>
      <w:r w:rsidR="00A47CA6">
        <w:t xml:space="preserve">the operation and maintenance of the </w:t>
      </w:r>
      <w:r w:rsidR="00A47CA6" w:rsidRPr="00A47CA6">
        <w:rPr>
          <w:b/>
        </w:rPr>
        <w:t>Colrain Broadband Network (</w:t>
      </w:r>
      <w:r w:rsidR="00A47CA6">
        <w:t>an enterprise fund</w:t>
      </w:r>
      <w:r w:rsidR="00AC0DB6">
        <w:t>) or</w:t>
      </w:r>
      <w:r w:rsidR="00A47CA6">
        <w:t xml:space="preserve"> pass any vote or votes in relation thereto.</w:t>
      </w:r>
    </w:p>
    <w:p w14:paraId="6AC6C720" w14:textId="77777777" w:rsidR="008E13D0" w:rsidRDefault="008E13D0" w:rsidP="00A47CA6"/>
    <w:p w14:paraId="4F200247" w14:textId="77777777" w:rsidR="008E13D0" w:rsidRPr="008C4DCC" w:rsidRDefault="008E13D0" w:rsidP="008E13D0">
      <w:pPr>
        <w:ind w:firstLine="720"/>
        <w:rPr>
          <w:b/>
          <w:bCs/>
          <w:i/>
          <w:u w:val="single"/>
        </w:rPr>
      </w:pPr>
      <w:r w:rsidRPr="008C4DCC">
        <w:rPr>
          <w:b/>
          <w:bCs/>
          <w:i/>
          <w:u w:val="single"/>
        </w:rPr>
        <w:t>The Finance Committee</w:t>
      </w:r>
      <w:r>
        <w:rPr>
          <w:b/>
          <w:bCs/>
          <w:i/>
          <w:u w:val="single"/>
        </w:rPr>
        <w:t xml:space="preserve"> unanimously recommends approval of this article</w:t>
      </w:r>
      <w:r w:rsidRPr="008C4DCC">
        <w:rPr>
          <w:b/>
          <w:bCs/>
          <w:i/>
          <w:u w:val="single"/>
        </w:rPr>
        <w:t>.</w:t>
      </w:r>
    </w:p>
    <w:p w14:paraId="1A0430BE" w14:textId="77777777" w:rsidR="008E13D0" w:rsidRDefault="008E13D0" w:rsidP="008E13D0"/>
    <w:p w14:paraId="53452E74" w14:textId="668ADAE4" w:rsidR="003D5CFF" w:rsidRDefault="003D5CFF">
      <w:pPr>
        <w:pStyle w:val="BodyText"/>
        <w:jc w:val="left"/>
      </w:pPr>
      <w:r>
        <w:rPr>
          <w:b/>
        </w:rPr>
        <w:t>ARTICLE #</w:t>
      </w:r>
      <w:r w:rsidR="00D41B63">
        <w:rPr>
          <w:b/>
        </w:rPr>
        <w:t>2</w:t>
      </w:r>
      <w:r w:rsidR="00FA313A">
        <w:rPr>
          <w:b/>
        </w:rPr>
        <w:t>2</w:t>
      </w:r>
      <w:r>
        <w:rPr>
          <w:b/>
        </w:rPr>
        <w:t xml:space="preserve">.   </w:t>
      </w:r>
      <w:r>
        <w:t xml:space="preserve">To see if the </w:t>
      </w:r>
      <w:r w:rsidR="00630C37">
        <w:t>Town will</w:t>
      </w:r>
      <w:r>
        <w:t xml:space="preserve"> vote to raise and appropriate, the sum of </w:t>
      </w:r>
      <w:r w:rsidRPr="00FB6CF0">
        <w:t>$2,000</w:t>
      </w:r>
      <w:r>
        <w:t xml:space="preserve"> to be used for the </w:t>
      </w:r>
      <w:r>
        <w:rPr>
          <w:b/>
          <w:bCs/>
        </w:rPr>
        <w:t>Police Administration account</w:t>
      </w:r>
      <w:r>
        <w:t xml:space="preserve"> (any amount expended will be 100% reimbursed</w:t>
      </w:r>
      <w:r w:rsidR="00B14061">
        <w:t>) or</w:t>
      </w:r>
      <w:r>
        <w:t xml:space="preserve"> pass any vote or votes in relation thereto.</w:t>
      </w:r>
    </w:p>
    <w:p w14:paraId="412AA921" w14:textId="77777777" w:rsidR="008E13D0" w:rsidRDefault="008E13D0" w:rsidP="008E13D0">
      <w:pPr>
        <w:ind w:firstLine="720"/>
        <w:rPr>
          <w:b/>
          <w:bCs/>
          <w:i/>
          <w:u w:val="single"/>
        </w:rPr>
      </w:pPr>
    </w:p>
    <w:p w14:paraId="797A6296" w14:textId="46C65153" w:rsidR="008E13D0" w:rsidRPr="008C4DCC" w:rsidRDefault="008E13D0" w:rsidP="008E13D0">
      <w:pPr>
        <w:ind w:firstLine="720"/>
        <w:rPr>
          <w:b/>
          <w:bCs/>
          <w:i/>
          <w:u w:val="single"/>
        </w:rPr>
      </w:pPr>
      <w:r w:rsidRPr="008C4DCC">
        <w:rPr>
          <w:b/>
          <w:bCs/>
          <w:i/>
          <w:u w:val="single"/>
        </w:rPr>
        <w:t>The Finance Committee</w:t>
      </w:r>
      <w:r>
        <w:rPr>
          <w:b/>
          <w:bCs/>
          <w:i/>
          <w:u w:val="single"/>
        </w:rPr>
        <w:t xml:space="preserve"> unanimously recommends approval of this article</w:t>
      </w:r>
      <w:r w:rsidRPr="008C4DCC">
        <w:rPr>
          <w:b/>
          <w:bCs/>
          <w:i/>
          <w:u w:val="single"/>
        </w:rPr>
        <w:t>.</w:t>
      </w:r>
    </w:p>
    <w:p w14:paraId="672508DB" w14:textId="77777777" w:rsidR="008E13D0" w:rsidRDefault="008E13D0" w:rsidP="008E13D0"/>
    <w:p w14:paraId="3ABDBEC2" w14:textId="717C957C" w:rsidR="009E0EDE" w:rsidRDefault="003D5CFF" w:rsidP="009E0EDE">
      <w:r>
        <w:rPr>
          <w:b/>
        </w:rPr>
        <w:t>ARTICLE #</w:t>
      </w:r>
      <w:r w:rsidR="00F23E79">
        <w:rPr>
          <w:b/>
        </w:rPr>
        <w:t>2</w:t>
      </w:r>
      <w:r w:rsidR="00FA313A">
        <w:rPr>
          <w:b/>
        </w:rPr>
        <w:t>3</w:t>
      </w:r>
      <w:r>
        <w:rPr>
          <w:b/>
        </w:rPr>
        <w:t>.</w:t>
      </w:r>
      <w:r w:rsidR="00D41B63">
        <w:t xml:space="preserve"> </w:t>
      </w:r>
      <w:r w:rsidR="009E0EDE">
        <w:t xml:space="preserve"> To see if the </w:t>
      </w:r>
      <w:r w:rsidR="00630C37">
        <w:t>Town will</w:t>
      </w:r>
      <w:r w:rsidR="009E0EDE">
        <w:t xml:space="preserve"> vote to raise and appropriate, the sum of </w:t>
      </w:r>
      <w:r w:rsidR="009E0EDE" w:rsidRPr="00FB6CF0">
        <w:t>$2,000</w:t>
      </w:r>
      <w:r w:rsidR="009E0EDE">
        <w:t xml:space="preserve"> toward the cost of </w:t>
      </w:r>
      <w:r w:rsidR="009E0EDE">
        <w:rPr>
          <w:b/>
          <w:bCs/>
        </w:rPr>
        <w:t xml:space="preserve">restoration and preservation of town </w:t>
      </w:r>
      <w:r w:rsidR="00B14061">
        <w:rPr>
          <w:b/>
          <w:bCs/>
        </w:rPr>
        <w:t>records</w:t>
      </w:r>
      <w:r w:rsidR="00B14061">
        <w:t xml:space="preserve"> or</w:t>
      </w:r>
      <w:r w:rsidR="009E0EDE">
        <w:t xml:space="preserve"> pass any vote or votes in relation thereto. </w:t>
      </w:r>
    </w:p>
    <w:p w14:paraId="49545821" w14:textId="77777777" w:rsidR="008E13D0" w:rsidRDefault="008E13D0" w:rsidP="009E0EDE"/>
    <w:p w14:paraId="4C3535EB" w14:textId="77777777" w:rsidR="008E13D0" w:rsidRPr="008C4DCC" w:rsidRDefault="008E13D0" w:rsidP="008E13D0">
      <w:pPr>
        <w:ind w:firstLine="720"/>
        <w:rPr>
          <w:b/>
          <w:bCs/>
          <w:i/>
          <w:u w:val="single"/>
        </w:rPr>
      </w:pPr>
      <w:r w:rsidRPr="008C4DCC">
        <w:rPr>
          <w:b/>
          <w:bCs/>
          <w:i/>
          <w:u w:val="single"/>
        </w:rPr>
        <w:t>The Finance Committee</w:t>
      </w:r>
      <w:r>
        <w:rPr>
          <w:b/>
          <w:bCs/>
          <w:i/>
          <w:u w:val="single"/>
        </w:rPr>
        <w:t xml:space="preserve"> unanimously recommends approval of this article</w:t>
      </w:r>
      <w:r w:rsidRPr="008C4DCC">
        <w:rPr>
          <w:b/>
          <w:bCs/>
          <w:i/>
          <w:u w:val="single"/>
        </w:rPr>
        <w:t>.</w:t>
      </w:r>
    </w:p>
    <w:p w14:paraId="44DBE32D" w14:textId="77777777" w:rsidR="00B14061" w:rsidRDefault="00B14061" w:rsidP="009E0EDE"/>
    <w:p w14:paraId="6B700CC0" w14:textId="5B353DDC" w:rsidR="00B14061" w:rsidRDefault="00727B50" w:rsidP="00B14061">
      <w:pPr>
        <w:pStyle w:val="BodyText"/>
        <w:tabs>
          <w:tab w:val="clear" w:pos="4680"/>
          <w:tab w:val="left" w:pos="5040"/>
        </w:tabs>
        <w:jc w:val="left"/>
        <w:rPr>
          <w:rStyle w:val="markedcontent"/>
        </w:rPr>
      </w:pPr>
      <w:r>
        <w:rPr>
          <w:b/>
        </w:rPr>
        <w:t>ARTICLE #2</w:t>
      </w:r>
      <w:r w:rsidR="00FA313A">
        <w:rPr>
          <w:b/>
        </w:rPr>
        <w:t>4</w:t>
      </w:r>
      <w:r w:rsidR="007411C6">
        <w:rPr>
          <w:b/>
        </w:rPr>
        <w:t>.</w:t>
      </w:r>
      <w:r w:rsidR="00B14061">
        <w:rPr>
          <w:rStyle w:val="normaltextrun"/>
        </w:rPr>
        <w:t xml:space="preserve"> </w:t>
      </w:r>
      <w:r w:rsidR="00B14061" w:rsidRPr="00883C2B">
        <w:t xml:space="preserve">To see if the Town will vote to transfer from </w:t>
      </w:r>
      <w:r w:rsidR="00B14061" w:rsidRPr="00B14061">
        <w:t>free cash the sum of $190,000 to pay for the purchase of a new Highway Department Tractor/Mower</w:t>
      </w:r>
      <w:r w:rsidR="00B14061" w:rsidRPr="00B14061">
        <w:rPr>
          <w:rStyle w:val="markedcontent"/>
        </w:rPr>
        <w:t xml:space="preserve"> or take any other action relative thereto.</w:t>
      </w:r>
    </w:p>
    <w:p w14:paraId="57589B59" w14:textId="77777777" w:rsidR="008E13D0" w:rsidRDefault="008E13D0" w:rsidP="00B14061">
      <w:pPr>
        <w:pStyle w:val="BodyText"/>
        <w:tabs>
          <w:tab w:val="clear" w:pos="4680"/>
          <w:tab w:val="left" w:pos="5040"/>
        </w:tabs>
        <w:jc w:val="left"/>
        <w:rPr>
          <w:rStyle w:val="markedcontent"/>
        </w:rPr>
      </w:pPr>
    </w:p>
    <w:p w14:paraId="176ED13D" w14:textId="77777777" w:rsidR="008E13D0" w:rsidRPr="008C4DCC" w:rsidRDefault="008E13D0" w:rsidP="008E13D0">
      <w:pPr>
        <w:ind w:firstLine="720"/>
        <w:rPr>
          <w:b/>
          <w:bCs/>
          <w:i/>
          <w:u w:val="single"/>
        </w:rPr>
      </w:pPr>
      <w:r w:rsidRPr="008C4DCC">
        <w:rPr>
          <w:b/>
          <w:bCs/>
          <w:i/>
          <w:u w:val="single"/>
        </w:rPr>
        <w:t>The Finance Committee</w:t>
      </w:r>
      <w:r>
        <w:rPr>
          <w:b/>
          <w:bCs/>
          <w:i/>
          <w:u w:val="single"/>
        </w:rPr>
        <w:t xml:space="preserve"> unanimously recommends approval of this article</w:t>
      </w:r>
      <w:r w:rsidRPr="008C4DCC">
        <w:rPr>
          <w:b/>
          <w:bCs/>
          <w:i/>
          <w:u w:val="single"/>
        </w:rPr>
        <w:t>.</w:t>
      </w:r>
    </w:p>
    <w:p w14:paraId="37C04812" w14:textId="77777777" w:rsidR="00B14061" w:rsidRDefault="00B14061" w:rsidP="003765AE">
      <w:pPr>
        <w:rPr>
          <w:b/>
        </w:rPr>
      </w:pPr>
    </w:p>
    <w:p w14:paraId="27908B20" w14:textId="24C68401" w:rsidR="003765AE" w:rsidRDefault="006557CE" w:rsidP="003765AE">
      <w:pPr>
        <w:rPr>
          <w:rStyle w:val="markedcontent"/>
        </w:rPr>
      </w:pPr>
      <w:r>
        <w:rPr>
          <w:b/>
        </w:rPr>
        <w:t xml:space="preserve">ARTICLE #25. </w:t>
      </w:r>
      <w:r w:rsidR="00B14061" w:rsidRPr="00883C2B">
        <w:t xml:space="preserve">To see if the Town will vote to transfer from </w:t>
      </w:r>
      <w:r w:rsidR="00B14061" w:rsidRPr="00B14061">
        <w:t>free cash the sum of $</w:t>
      </w:r>
      <w:r w:rsidR="00B14061">
        <w:t>35,000</w:t>
      </w:r>
      <w:r w:rsidR="00B14061" w:rsidRPr="00B14061">
        <w:t xml:space="preserve"> to pay </w:t>
      </w:r>
      <w:r w:rsidR="00086E0A">
        <w:t>for a feasibility study to determine the costs and technical requirements of addressing drainage, flooding, security, accessibility, parking, safety, privacy concerns, and the construction of a covered gathering space at Griswold Memorial Library</w:t>
      </w:r>
      <w:r w:rsidR="00B14061" w:rsidRPr="00B14061">
        <w:rPr>
          <w:rStyle w:val="markedcontent"/>
        </w:rPr>
        <w:t xml:space="preserve"> or take any other action relative thereto.</w:t>
      </w:r>
    </w:p>
    <w:p w14:paraId="501604B2" w14:textId="77777777" w:rsidR="008E13D0" w:rsidRDefault="008E13D0" w:rsidP="003765AE">
      <w:pPr>
        <w:rPr>
          <w:iCs/>
        </w:rPr>
      </w:pPr>
    </w:p>
    <w:p w14:paraId="7D3B6FAF" w14:textId="77777777" w:rsidR="008E13D0" w:rsidRPr="008C4DCC" w:rsidRDefault="008E13D0" w:rsidP="008E13D0">
      <w:pPr>
        <w:ind w:firstLine="720"/>
        <w:rPr>
          <w:b/>
          <w:bCs/>
          <w:i/>
          <w:u w:val="single"/>
        </w:rPr>
      </w:pPr>
      <w:r w:rsidRPr="008C4DCC">
        <w:rPr>
          <w:b/>
          <w:bCs/>
          <w:i/>
          <w:u w:val="single"/>
        </w:rPr>
        <w:t>The Finance Committee</w:t>
      </w:r>
      <w:r>
        <w:rPr>
          <w:b/>
          <w:bCs/>
          <w:i/>
          <w:u w:val="single"/>
        </w:rPr>
        <w:t xml:space="preserve"> unanimously recommends approval of this article</w:t>
      </w:r>
      <w:r w:rsidRPr="008C4DCC">
        <w:rPr>
          <w:b/>
          <w:bCs/>
          <w:i/>
          <w:u w:val="single"/>
        </w:rPr>
        <w:t>.</w:t>
      </w:r>
    </w:p>
    <w:p w14:paraId="664CC102" w14:textId="77777777" w:rsidR="00883C2B" w:rsidRDefault="00883C2B">
      <w:pPr>
        <w:pStyle w:val="BodyText"/>
        <w:tabs>
          <w:tab w:val="clear" w:pos="4680"/>
          <w:tab w:val="left" w:pos="5040"/>
        </w:tabs>
        <w:jc w:val="left"/>
        <w:rPr>
          <w:b/>
        </w:rPr>
      </w:pPr>
    </w:p>
    <w:p w14:paraId="201DBDAB" w14:textId="77777777" w:rsidR="00B14061" w:rsidRDefault="00B14061" w:rsidP="00B14061">
      <w:r>
        <w:rPr>
          <w:b/>
        </w:rPr>
        <w:t>ARTICLE #26</w:t>
      </w:r>
    </w:p>
    <w:p w14:paraId="52D74552" w14:textId="40F39154" w:rsidR="00266BE2" w:rsidRDefault="00636E69">
      <w:pPr>
        <w:pStyle w:val="BodyText"/>
        <w:tabs>
          <w:tab w:val="clear" w:pos="4680"/>
          <w:tab w:val="left" w:pos="5040"/>
        </w:tabs>
        <w:jc w:val="left"/>
        <w:rPr>
          <w:b/>
          <w:i/>
        </w:rPr>
      </w:pPr>
      <w:r>
        <w:t xml:space="preserve">To see if the town will vote to appropriate a sum or sums of money for the stabilization funds as shown in the chart </w:t>
      </w:r>
      <w:r w:rsidRPr="00311F1F">
        <w:rPr>
          <w:b/>
          <w:bCs/>
          <w:u w:val="single"/>
        </w:rPr>
        <w:t>below</w:t>
      </w:r>
      <w:r w:rsidR="00311F1F" w:rsidRPr="00311F1F">
        <w:rPr>
          <w:rStyle w:val="markedcontent"/>
          <w:b/>
          <w:bCs/>
          <w:u w:val="single"/>
        </w:rPr>
        <w:t xml:space="preserve"> </w:t>
      </w:r>
      <w:r w:rsidR="00311F1F" w:rsidRPr="00B14061">
        <w:rPr>
          <w:rStyle w:val="markedcontent"/>
        </w:rPr>
        <w:t>or take any other action relative thereto.</w:t>
      </w:r>
      <w:r>
        <w:rPr>
          <w:b/>
          <w:i/>
        </w:rPr>
        <w:t xml:space="preserve"> </w:t>
      </w:r>
    </w:p>
    <w:p w14:paraId="278B4676" w14:textId="77777777" w:rsidR="00555B8B" w:rsidRDefault="00555B8B">
      <w:pPr>
        <w:pStyle w:val="BodyText"/>
        <w:tabs>
          <w:tab w:val="clear" w:pos="4680"/>
          <w:tab w:val="left" w:pos="5040"/>
        </w:tabs>
        <w:jc w:val="left"/>
        <w:rPr>
          <w:b/>
          <w:i/>
        </w:rPr>
      </w:pPr>
    </w:p>
    <w:p w14:paraId="251AF762" w14:textId="5A135CE5" w:rsidR="00266BE2" w:rsidRDefault="00266BE2" w:rsidP="00266BE2">
      <w:pPr>
        <w:pStyle w:val="BodyText"/>
        <w:tabs>
          <w:tab w:val="clear" w:pos="4680"/>
          <w:tab w:val="left" w:pos="5040"/>
        </w:tabs>
        <w:jc w:val="left"/>
        <w:rPr>
          <w:b/>
          <w:i/>
        </w:rPr>
      </w:pPr>
      <w:r w:rsidRPr="000D5212">
        <w:rPr>
          <w:b/>
          <w:i/>
        </w:rPr>
        <w:t xml:space="preserve">2/3 vote </w:t>
      </w:r>
      <w:r w:rsidR="000546CF" w:rsidRPr="000D5212">
        <w:rPr>
          <w:b/>
          <w:i/>
        </w:rPr>
        <w:t>required.</w:t>
      </w:r>
    </w:p>
    <w:p w14:paraId="16912E44" w14:textId="77777777" w:rsidR="00850D72" w:rsidRDefault="00850D72" w:rsidP="00266BE2">
      <w:pPr>
        <w:pStyle w:val="BodyText"/>
        <w:tabs>
          <w:tab w:val="clear" w:pos="4680"/>
          <w:tab w:val="left" w:pos="5040"/>
        </w:tabs>
        <w:jc w:val="left"/>
        <w:rPr>
          <w:b/>
          <w:i/>
        </w:rPr>
      </w:pPr>
    </w:p>
    <w:tbl>
      <w:tblPr>
        <w:tblW w:w="9756" w:type="dxa"/>
        <w:tblInd w:w="108" w:type="dxa"/>
        <w:tblLook w:val="04A0" w:firstRow="1" w:lastRow="0" w:firstColumn="1" w:lastColumn="0" w:noHBand="0" w:noVBand="1"/>
      </w:tblPr>
      <w:tblGrid>
        <w:gridCol w:w="2628"/>
        <w:gridCol w:w="3510"/>
        <w:gridCol w:w="324"/>
        <w:gridCol w:w="324"/>
        <w:gridCol w:w="1027"/>
        <w:gridCol w:w="1943"/>
      </w:tblGrid>
      <w:tr w:rsidR="0046553B" w:rsidRPr="0046553B" w14:paraId="0F59B884" w14:textId="77777777" w:rsidTr="00A61E7D">
        <w:trPr>
          <w:trHeight w:val="263"/>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89B00" w14:textId="77777777" w:rsidR="0046553B" w:rsidRPr="0046553B" w:rsidRDefault="0046553B" w:rsidP="002141CE">
            <w:pPr>
              <w:jc w:val="center"/>
              <w:rPr>
                <w:rFonts w:ascii="Calibri" w:hAnsi="Calibri" w:cs="Calibri"/>
                <w:b/>
                <w:bCs/>
                <w:color w:val="000000"/>
                <w:u w:val="single"/>
              </w:rPr>
            </w:pPr>
            <w:r w:rsidRPr="0046553B">
              <w:rPr>
                <w:rFonts w:ascii="Calibri" w:hAnsi="Calibri" w:cs="Calibri"/>
                <w:b/>
                <w:bCs/>
                <w:color w:val="000000"/>
                <w:u w:val="single"/>
              </w:rPr>
              <w:t>Purpose</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14:paraId="114F46F7" w14:textId="77777777" w:rsidR="0046553B" w:rsidRPr="0046553B" w:rsidRDefault="0046553B" w:rsidP="002141CE">
            <w:pPr>
              <w:jc w:val="center"/>
              <w:rPr>
                <w:rFonts w:ascii="Calibri" w:hAnsi="Calibri" w:cs="Calibri"/>
                <w:b/>
                <w:bCs/>
                <w:color w:val="000000"/>
                <w:u w:val="single"/>
              </w:rPr>
            </w:pPr>
            <w:r w:rsidRPr="0046553B">
              <w:rPr>
                <w:rFonts w:ascii="Calibri" w:hAnsi="Calibri" w:cs="Calibri"/>
                <w:b/>
                <w:bCs/>
                <w:color w:val="000000"/>
                <w:u w:val="single"/>
              </w:rPr>
              <w:t>Fund</w:t>
            </w:r>
          </w:p>
        </w:tc>
        <w:tc>
          <w:tcPr>
            <w:tcW w:w="324" w:type="dxa"/>
            <w:tcBorders>
              <w:top w:val="single" w:sz="4" w:space="0" w:color="auto"/>
              <w:left w:val="nil"/>
              <w:bottom w:val="single" w:sz="4" w:space="0" w:color="auto"/>
              <w:right w:val="nil"/>
            </w:tcBorders>
          </w:tcPr>
          <w:p w14:paraId="29621DCA" w14:textId="77777777" w:rsidR="0046553B" w:rsidRPr="0046553B" w:rsidRDefault="0046553B" w:rsidP="002141CE">
            <w:pPr>
              <w:jc w:val="center"/>
              <w:rPr>
                <w:rFonts w:ascii="Calibri" w:hAnsi="Calibri" w:cs="Calibri"/>
                <w:b/>
                <w:bCs/>
                <w:color w:val="000000"/>
                <w:u w:val="single"/>
              </w:rPr>
            </w:pPr>
          </w:p>
        </w:tc>
        <w:tc>
          <w:tcPr>
            <w:tcW w:w="324" w:type="dxa"/>
            <w:tcBorders>
              <w:top w:val="single" w:sz="4" w:space="0" w:color="auto"/>
              <w:left w:val="nil"/>
              <w:bottom w:val="single" w:sz="4" w:space="0" w:color="auto"/>
              <w:right w:val="nil"/>
            </w:tcBorders>
          </w:tcPr>
          <w:p w14:paraId="341DA0BB" w14:textId="77777777" w:rsidR="0046553B" w:rsidRPr="0046553B" w:rsidRDefault="0046553B" w:rsidP="002141CE">
            <w:pPr>
              <w:jc w:val="center"/>
              <w:rPr>
                <w:rFonts w:ascii="Calibri" w:hAnsi="Calibri" w:cs="Calibri"/>
                <w:b/>
                <w:bCs/>
                <w:color w:val="000000"/>
                <w:u w:val="single"/>
              </w:rPr>
            </w:pP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14:paraId="6FABF14F" w14:textId="77777777" w:rsidR="0046553B" w:rsidRPr="0046553B" w:rsidRDefault="0046553B" w:rsidP="002141CE">
            <w:pPr>
              <w:jc w:val="center"/>
              <w:rPr>
                <w:rFonts w:ascii="Calibri" w:hAnsi="Calibri" w:cs="Calibri"/>
                <w:b/>
                <w:bCs/>
                <w:color w:val="000000"/>
                <w:u w:val="single"/>
              </w:rPr>
            </w:pPr>
            <w:r w:rsidRPr="0046553B">
              <w:rPr>
                <w:rFonts w:ascii="Calibri" w:hAnsi="Calibri" w:cs="Calibri"/>
                <w:b/>
                <w:bCs/>
                <w:color w:val="000000"/>
                <w:u w:val="single"/>
              </w:rPr>
              <w:t>Amount</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32555990" w14:textId="77777777" w:rsidR="0046553B" w:rsidRPr="0046553B" w:rsidRDefault="0046553B" w:rsidP="002141CE">
            <w:pPr>
              <w:jc w:val="center"/>
              <w:rPr>
                <w:rFonts w:ascii="Calibri" w:hAnsi="Calibri" w:cs="Calibri"/>
                <w:b/>
                <w:bCs/>
                <w:color w:val="000000"/>
                <w:u w:val="single"/>
              </w:rPr>
            </w:pPr>
            <w:r w:rsidRPr="0046553B">
              <w:rPr>
                <w:rFonts w:ascii="Calibri" w:hAnsi="Calibri" w:cs="Calibri"/>
                <w:b/>
                <w:bCs/>
                <w:color w:val="000000"/>
                <w:u w:val="single"/>
              </w:rPr>
              <w:t>Source of Funds</w:t>
            </w:r>
          </w:p>
        </w:tc>
      </w:tr>
      <w:tr w:rsidR="0046553B" w:rsidRPr="0046553B" w14:paraId="5795526D" w14:textId="77777777" w:rsidTr="00A61E7D">
        <w:trPr>
          <w:trHeight w:val="312"/>
        </w:trPr>
        <w:tc>
          <w:tcPr>
            <w:tcW w:w="2628" w:type="dxa"/>
            <w:tcBorders>
              <w:top w:val="nil"/>
              <w:left w:val="single" w:sz="4" w:space="0" w:color="auto"/>
              <w:bottom w:val="single" w:sz="4" w:space="0" w:color="auto"/>
              <w:right w:val="single" w:sz="4" w:space="0" w:color="auto"/>
            </w:tcBorders>
            <w:shd w:val="clear" w:color="auto" w:fill="auto"/>
            <w:noWrap/>
            <w:vAlign w:val="bottom"/>
            <w:hideMark/>
          </w:tcPr>
          <w:p w14:paraId="00085335" w14:textId="65F73D86" w:rsidR="0046553B" w:rsidRPr="00996FBA" w:rsidRDefault="00AF3062" w:rsidP="006D6680">
            <w:pPr>
              <w:rPr>
                <w:rFonts w:ascii="Calibri" w:hAnsi="Calibri" w:cs="Calibri"/>
                <w:color w:val="000000"/>
              </w:rPr>
            </w:pPr>
            <w:r w:rsidRPr="00996FBA">
              <w:rPr>
                <w:rFonts w:ascii="Calibri" w:hAnsi="Calibri" w:cs="Calibri"/>
                <w:color w:val="000000"/>
              </w:rPr>
              <w:lastRenderedPageBreak/>
              <w:t>Transfer Station</w:t>
            </w:r>
          </w:p>
        </w:tc>
        <w:tc>
          <w:tcPr>
            <w:tcW w:w="3510" w:type="dxa"/>
            <w:tcBorders>
              <w:top w:val="nil"/>
              <w:left w:val="nil"/>
              <w:bottom w:val="single" w:sz="4" w:space="0" w:color="auto"/>
              <w:right w:val="single" w:sz="4" w:space="0" w:color="auto"/>
            </w:tcBorders>
            <w:shd w:val="clear" w:color="auto" w:fill="auto"/>
            <w:noWrap/>
            <w:vAlign w:val="bottom"/>
            <w:hideMark/>
          </w:tcPr>
          <w:p w14:paraId="5A6CD505" w14:textId="408804D0" w:rsidR="0046553B" w:rsidRPr="00996FBA" w:rsidRDefault="00AF3062" w:rsidP="002141CE">
            <w:pPr>
              <w:rPr>
                <w:rFonts w:ascii="Calibri" w:hAnsi="Calibri" w:cs="Calibri"/>
                <w:color w:val="000000"/>
              </w:rPr>
            </w:pPr>
            <w:r w:rsidRPr="00996FBA">
              <w:rPr>
                <w:rFonts w:ascii="Calibri" w:hAnsi="Calibri" w:cs="Calibri"/>
                <w:color w:val="000000"/>
              </w:rPr>
              <w:t>Transfer Station</w:t>
            </w:r>
            <w:r w:rsidR="0046553B" w:rsidRPr="00996FBA">
              <w:rPr>
                <w:rFonts w:ascii="Calibri" w:hAnsi="Calibri" w:cs="Calibri"/>
                <w:color w:val="000000"/>
              </w:rPr>
              <w:t xml:space="preserve"> Stabilization</w:t>
            </w:r>
          </w:p>
        </w:tc>
        <w:tc>
          <w:tcPr>
            <w:tcW w:w="324" w:type="dxa"/>
            <w:tcBorders>
              <w:top w:val="nil"/>
              <w:left w:val="nil"/>
              <w:bottom w:val="single" w:sz="4" w:space="0" w:color="auto"/>
              <w:right w:val="nil"/>
            </w:tcBorders>
          </w:tcPr>
          <w:p w14:paraId="1C350693" w14:textId="77777777" w:rsidR="0046553B" w:rsidRPr="00996FBA" w:rsidRDefault="0046553B" w:rsidP="002141CE">
            <w:pPr>
              <w:jc w:val="right"/>
              <w:rPr>
                <w:rFonts w:ascii="Calibri" w:hAnsi="Calibri" w:cs="Calibri"/>
                <w:color w:val="000000"/>
              </w:rPr>
            </w:pPr>
          </w:p>
        </w:tc>
        <w:tc>
          <w:tcPr>
            <w:tcW w:w="324" w:type="dxa"/>
            <w:tcBorders>
              <w:top w:val="nil"/>
              <w:left w:val="nil"/>
              <w:bottom w:val="single" w:sz="4" w:space="0" w:color="auto"/>
              <w:right w:val="nil"/>
            </w:tcBorders>
          </w:tcPr>
          <w:p w14:paraId="3949E9C7" w14:textId="77777777" w:rsidR="0046553B" w:rsidRPr="00996FBA" w:rsidRDefault="0046553B" w:rsidP="002141CE">
            <w:pPr>
              <w:jc w:val="right"/>
              <w:rPr>
                <w:rFonts w:ascii="Calibri" w:hAnsi="Calibri" w:cs="Calibri"/>
                <w:color w:val="000000"/>
              </w:rPr>
            </w:pPr>
          </w:p>
        </w:tc>
        <w:tc>
          <w:tcPr>
            <w:tcW w:w="1027" w:type="dxa"/>
            <w:tcBorders>
              <w:top w:val="nil"/>
              <w:left w:val="nil"/>
              <w:bottom w:val="single" w:sz="4" w:space="0" w:color="auto"/>
              <w:right w:val="single" w:sz="4" w:space="0" w:color="auto"/>
            </w:tcBorders>
            <w:shd w:val="clear" w:color="auto" w:fill="auto"/>
            <w:noWrap/>
            <w:vAlign w:val="bottom"/>
            <w:hideMark/>
          </w:tcPr>
          <w:p w14:paraId="639A4FDB" w14:textId="48258EFB" w:rsidR="0046553B" w:rsidRPr="00996FBA" w:rsidRDefault="006D6680" w:rsidP="006D6680">
            <w:pPr>
              <w:jc w:val="right"/>
              <w:rPr>
                <w:rFonts w:ascii="Calibri" w:hAnsi="Calibri" w:cs="Calibri"/>
                <w:color w:val="000000"/>
              </w:rPr>
            </w:pPr>
            <w:r w:rsidRPr="00996FBA">
              <w:rPr>
                <w:rFonts w:ascii="Calibri" w:hAnsi="Calibri" w:cs="Calibri"/>
                <w:color w:val="000000"/>
              </w:rPr>
              <w:t>10,</w:t>
            </w:r>
            <w:r w:rsidR="00AF3062" w:rsidRPr="00996FBA">
              <w:rPr>
                <w:rFonts w:ascii="Calibri" w:hAnsi="Calibri" w:cs="Calibri"/>
                <w:color w:val="000000"/>
              </w:rPr>
              <w:t>000</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31F67939" w14:textId="77777777" w:rsidR="0046553B" w:rsidRPr="00996FBA" w:rsidRDefault="0046553B" w:rsidP="002141CE">
            <w:pPr>
              <w:rPr>
                <w:rFonts w:ascii="Calibri" w:hAnsi="Calibri" w:cs="Calibri"/>
                <w:color w:val="000000"/>
              </w:rPr>
            </w:pPr>
            <w:r w:rsidRPr="00996FBA">
              <w:rPr>
                <w:rFonts w:ascii="Calibri" w:hAnsi="Calibri" w:cs="Calibri"/>
                <w:color w:val="000000"/>
              </w:rPr>
              <w:t>Free Cash</w:t>
            </w:r>
          </w:p>
        </w:tc>
      </w:tr>
      <w:tr w:rsidR="00AF3062" w:rsidRPr="0046553B" w14:paraId="742DAA4D" w14:textId="77777777" w:rsidTr="00A61E7D">
        <w:trPr>
          <w:trHeight w:val="312"/>
        </w:trPr>
        <w:tc>
          <w:tcPr>
            <w:tcW w:w="2628" w:type="dxa"/>
            <w:tcBorders>
              <w:top w:val="nil"/>
              <w:left w:val="single" w:sz="4" w:space="0" w:color="auto"/>
              <w:bottom w:val="single" w:sz="4" w:space="0" w:color="auto"/>
              <w:right w:val="single" w:sz="4" w:space="0" w:color="auto"/>
            </w:tcBorders>
            <w:shd w:val="clear" w:color="auto" w:fill="auto"/>
            <w:noWrap/>
            <w:vAlign w:val="bottom"/>
          </w:tcPr>
          <w:p w14:paraId="54B4D320" w14:textId="7E7F1F49" w:rsidR="00AF3062" w:rsidRPr="00996FBA" w:rsidRDefault="00AF3062" w:rsidP="006D6680">
            <w:pPr>
              <w:rPr>
                <w:rFonts w:ascii="Calibri" w:hAnsi="Calibri" w:cs="Calibri"/>
                <w:color w:val="000000"/>
              </w:rPr>
            </w:pPr>
            <w:r w:rsidRPr="00996FBA">
              <w:rPr>
                <w:rFonts w:ascii="Calibri" w:hAnsi="Calibri" w:cs="Calibri"/>
                <w:color w:val="000000"/>
              </w:rPr>
              <w:t>Technology</w:t>
            </w:r>
          </w:p>
        </w:tc>
        <w:tc>
          <w:tcPr>
            <w:tcW w:w="3510" w:type="dxa"/>
            <w:tcBorders>
              <w:top w:val="nil"/>
              <w:left w:val="nil"/>
              <w:bottom w:val="single" w:sz="4" w:space="0" w:color="auto"/>
              <w:right w:val="single" w:sz="4" w:space="0" w:color="auto"/>
            </w:tcBorders>
            <w:shd w:val="clear" w:color="auto" w:fill="auto"/>
            <w:noWrap/>
            <w:vAlign w:val="bottom"/>
          </w:tcPr>
          <w:p w14:paraId="38145EE6" w14:textId="5CDF1819" w:rsidR="00AF3062" w:rsidRPr="00996FBA" w:rsidRDefault="00AF3062" w:rsidP="002141CE">
            <w:pPr>
              <w:rPr>
                <w:rFonts w:ascii="Calibri" w:hAnsi="Calibri" w:cs="Calibri"/>
                <w:color w:val="000000"/>
              </w:rPr>
            </w:pPr>
            <w:r w:rsidRPr="00996FBA">
              <w:rPr>
                <w:rFonts w:ascii="Calibri" w:hAnsi="Calibri" w:cs="Calibri"/>
                <w:color w:val="000000"/>
              </w:rPr>
              <w:t>Technology Stabilization</w:t>
            </w:r>
          </w:p>
        </w:tc>
        <w:tc>
          <w:tcPr>
            <w:tcW w:w="324" w:type="dxa"/>
            <w:tcBorders>
              <w:top w:val="nil"/>
              <w:left w:val="nil"/>
              <w:bottom w:val="single" w:sz="4" w:space="0" w:color="auto"/>
              <w:right w:val="nil"/>
            </w:tcBorders>
          </w:tcPr>
          <w:p w14:paraId="00896318" w14:textId="77777777" w:rsidR="00AF3062" w:rsidRPr="00996FBA" w:rsidRDefault="00AF3062" w:rsidP="002141CE">
            <w:pPr>
              <w:jc w:val="right"/>
              <w:rPr>
                <w:rFonts w:ascii="Calibri" w:hAnsi="Calibri" w:cs="Calibri"/>
                <w:color w:val="000000"/>
              </w:rPr>
            </w:pPr>
          </w:p>
        </w:tc>
        <w:tc>
          <w:tcPr>
            <w:tcW w:w="324" w:type="dxa"/>
            <w:tcBorders>
              <w:top w:val="nil"/>
              <w:left w:val="nil"/>
              <w:bottom w:val="single" w:sz="4" w:space="0" w:color="auto"/>
              <w:right w:val="nil"/>
            </w:tcBorders>
          </w:tcPr>
          <w:p w14:paraId="31AB3269" w14:textId="77777777" w:rsidR="00AF3062" w:rsidRPr="00996FBA" w:rsidRDefault="00AF3062" w:rsidP="002141CE">
            <w:pPr>
              <w:jc w:val="right"/>
              <w:rPr>
                <w:rFonts w:ascii="Calibri" w:hAnsi="Calibri" w:cs="Calibri"/>
                <w:color w:val="000000"/>
              </w:rPr>
            </w:pPr>
          </w:p>
        </w:tc>
        <w:tc>
          <w:tcPr>
            <w:tcW w:w="1027" w:type="dxa"/>
            <w:tcBorders>
              <w:top w:val="nil"/>
              <w:left w:val="nil"/>
              <w:bottom w:val="single" w:sz="4" w:space="0" w:color="auto"/>
              <w:right w:val="single" w:sz="4" w:space="0" w:color="auto"/>
            </w:tcBorders>
            <w:shd w:val="clear" w:color="auto" w:fill="auto"/>
            <w:noWrap/>
            <w:vAlign w:val="bottom"/>
          </w:tcPr>
          <w:p w14:paraId="0FB9C3CF" w14:textId="287E9227" w:rsidR="00AF3062" w:rsidRPr="00996FBA" w:rsidRDefault="00AF3062" w:rsidP="006D6680">
            <w:pPr>
              <w:jc w:val="right"/>
              <w:rPr>
                <w:rFonts w:ascii="Calibri" w:hAnsi="Calibri" w:cs="Calibri"/>
                <w:color w:val="000000"/>
              </w:rPr>
            </w:pPr>
            <w:r w:rsidRPr="00996FBA">
              <w:rPr>
                <w:rFonts w:ascii="Calibri" w:hAnsi="Calibri" w:cs="Calibri"/>
                <w:color w:val="000000"/>
              </w:rPr>
              <w:t>8,237</w:t>
            </w:r>
          </w:p>
        </w:tc>
        <w:tc>
          <w:tcPr>
            <w:tcW w:w="1943" w:type="dxa"/>
            <w:tcBorders>
              <w:top w:val="single" w:sz="4" w:space="0" w:color="auto"/>
              <w:left w:val="nil"/>
              <w:bottom w:val="single" w:sz="4" w:space="0" w:color="auto"/>
              <w:right w:val="single" w:sz="4" w:space="0" w:color="auto"/>
            </w:tcBorders>
            <w:shd w:val="clear" w:color="auto" w:fill="auto"/>
            <w:noWrap/>
            <w:vAlign w:val="bottom"/>
          </w:tcPr>
          <w:p w14:paraId="64999D1F" w14:textId="7FCBCD59" w:rsidR="00AF3062" w:rsidRPr="00996FBA" w:rsidRDefault="00AF3062" w:rsidP="002141CE">
            <w:pPr>
              <w:rPr>
                <w:rFonts w:ascii="Calibri" w:hAnsi="Calibri" w:cs="Calibri"/>
                <w:color w:val="000000"/>
              </w:rPr>
            </w:pPr>
            <w:r w:rsidRPr="00996FBA">
              <w:rPr>
                <w:rFonts w:ascii="Calibri" w:hAnsi="Calibri" w:cs="Calibri"/>
                <w:color w:val="000000"/>
              </w:rPr>
              <w:t>Free Cash</w:t>
            </w:r>
          </w:p>
        </w:tc>
      </w:tr>
      <w:tr w:rsidR="0046553B" w:rsidRPr="0046553B" w14:paraId="7A4DDE65" w14:textId="77777777" w:rsidTr="00A61E7D">
        <w:trPr>
          <w:trHeight w:val="312"/>
        </w:trPr>
        <w:tc>
          <w:tcPr>
            <w:tcW w:w="2628" w:type="dxa"/>
            <w:tcBorders>
              <w:top w:val="nil"/>
              <w:left w:val="single" w:sz="4" w:space="0" w:color="auto"/>
              <w:bottom w:val="single" w:sz="4" w:space="0" w:color="auto"/>
              <w:right w:val="single" w:sz="4" w:space="0" w:color="auto"/>
            </w:tcBorders>
            <w:shd w:val="clear" w:color="auto" w:fill="auto"/>
            <w:noWrap/>
            <w:vAlign w:val="bottom"/>
            <w:hideMark/>
          </w:tcPr>
          <w:p w14:paraId="16880DD2" w14:textId="77777777" w:rsidR="0046553B" w:rsidRPr="00996FBA" w:rsidRDefault="0046553B" w:rsidP="002141CE">
            <w:pPr>
              <w:rPr>
                <w:rFonts w:ascii="Calibri" w:hAnsi="Calibri" w:cs="Calibri"/>
                <w:color w:val="000000"/>
              </w:rPr>
            </w:pPr>
            <w:r w:rsidRPr="00996FBA">
              <w:rPr>
                <w:rFonts w:ascii="Calibri" w:hAnsi="Calibri" w:cs="Calibri"/>
                <w:color w:val="000000"/>
              </w:rPr>
              <w:t>Highway</w:t>
            </w:r>
          </w:p>
        </w:tc>
        <w:tc>
          <w:tcPr>
            <w:tcW w:w="3510" w:type="dxa"/>
            <w:tcBorders>
              <w:top w:val="nil"/>
              <w:left w:val="nil"/>
              <w:bottom w:val="single" w:sz="4" w:space="0" w:color="auto"/>
              <w:right w:val="single" w:sz="4" w:space="0" w:color="auto"/>
            </w:tcBorders>
            <w:shd w:val="clear" w:color="auto" w:fill="auto"/>
            <w:noWrap/>
            <w:vAlign w:val="bottom"/>
            <w:hideMark/>
          </w:tcPr>
          <w:p w14:paraId="7C86EC2E" w14:textId="77777777" w:rsidR="0046553B" w:rsidRPr="00996FBA" w:rsidRDefault="0046553B" w:rsidP="002141CE">
            <w:pPr>
              <w:rPr>
                <w:rFonts w:ascii="Calibri" w:hAnsi="Calibri" w:cs="Calibri"/>
                <w:color w:val="000000"/>
              </w:rPr>
            </w:pPr>
            <w:r w:rsidRPr="00996FBA">
              <w:rPr>
                <w:rFonts w:ascii="Calibri" w:hAnsi="Calibri" w:cs="Calibri"/>
                <w:color w:val="000000"/>
              </w:rPr>
              <w:t>Highway Stabilization</w:t>
            </w:r>
          </w:p>
        </w:tc>
        <w:tc>
          <w:tcPr>
            <w:tcW w:w="324" w:type="dxa"/>
            <w:tcBorders>
              <w:top w:val="nil"/>
              <w:left w:val="nil"/>
              <w:bottom w:val="single" w:sz="4" w:space="0" w:color="auto"/>
              <w:right w:val="nil"/>
            </w:tcBorders>
          </w:tcPr>
          <w:p w14:paraId="5F1F9812" w14:textId="77777777" w:rsidR="0046553B" w:rsidRPr="00996FBA" w:rsidRDefault="0046553B" w:rsidP="002141CE">
            <w:pPr>
              <w:jc w:val="right"/>
              <w:rPr>
                <w:rFonts w:ascii="Calibri" w:hAnsi="Calibri" w:cs="Calibri"/>
                <w:color w:val="000000"/>
              </w:rPr>
            </w:pPr>
          </w:p>
        </w:tc>
        <w:tc>
          <w:tcPr>
            <w:tcW w:w="324" w:type="dxa"/>
            <w:tcBorders>
              <w:top w:val="nil"/>
              <w:left w:val="nil"/>
              <w:bottom w:val="single" w:sz="4" w:space="0" w:color="auto"/>
              <w:right w:val="nil"/>
            </w:tcBorders>
          </w:tcPr>
          <w:p w14:paraId="5A19D204" w14:textId="77777777" w:rsidR="0046553B" w:rsidRPr="00996FBA" w:rsidRDefault="0046553B" w:rsidP="002141CE">
            <w:pPr>
              <w:jc w:val="right"/>
              <w:rPr>
                <w:rFonts w:ascii="Calibri" w:hAnsi="Calibri" w:cs="Calibri"/>
                <w:color w:val="000000"/>
              </w:rPr>
            </w:pPr>
          </w:p>
        </w:tc>
        <w:tc>
          <w:tcPr>
            <w:tcW w:w="1027" w:type="dxa"/>
            <w:tcBorders>
              <w:top w:val="nil"/>
              <w:left w:val="nil"/>
              <w:bottom w:val="single" w:sz="4" w:space="0" w:color="auto"/>
              <w:right w:val="single" w:sz="4" w:space="0" w:color="auto"/>
            </w:tcBorders>
            <w:shd w:val="clear" w:color="auto" w:fill="auto"/>
            <w:noWrap/>
            <w:vAlign w:val="bottom"/>
            <w:hideMark/>
          </w:tcPr>
          <w:p w14:paraId="2B9AB760" w14:textId="32BBF558" w:rsidR="0046553B" w:rsidRPr="00996FBA" w:rsidRDefault="00AF3062" w:rsidP="002141CE">
            <w:pPr>
              <w:jc w:val="right"/>
              <w:rPr>
                <w:rFonts w:ascii="Calibri" w:hAnsi="Calibri" w:cs="Calibri"/>
                <w:color w:val="000000"/>
              </w:rPr>
            </w:pPr>
            <w:r w:rsidRPr="00996FBA">
              <w:rPr>
                <w:rFonts w:ascii="Calibri" w:hAnsi="Calibri" w:cs="Calibri"/>
                <w:color w:val="000000"/>
              </w:rPr>
              <w:t>110,000</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6979A222" w14:textId="77777777" w:rsidR="0046553B" w:rsidRPr="00996FBA" w:rsidRDefault="0046553B" w:rsidP="002141CE">
            <w:pPr>
              <w:rPr>
                <w:rFonts w:ascii="Calibri" w:hAnsi="Calibri" w:cs="Calibri"/>
                <w:color w:val="000000"/>
              </w:rPr>
            </w:pPr>
            <w:r w:rsidRPr="00996FBA">
              <w:rPr>
                <w:rFonts w:ascii="Calibri" w:hAnsi="Calibri" w:cs="Calibri"/>
                <w:color w:val="000000"/>
              </w:rPr>
              <w:t>Free Cash</w:t>
            </w:r>
          </w:p>
        </w:tc>
      </w:tr>
      <w:tr w:rsidR="0046553B" w:rsidRPr="0046553B" w14:paraId="5E1C73A5" w14:textId="77777777" w:rsidTr="006D6680">
        <w:trPr>
          <w:trHeight w:val="312"/>
        </w:trPr>
        <w:tc>
          <w:tcPr>
            <w:tcW w:w="2628" w:type="dxa"/>
            <w:tcBorders>
              <w:top w:val="nil"/>
              <w:left w:val="single" w:sz="4" w:space="0" w:color="auto"/>
              <w:bottom w:val="single" w:sz="4" w:space="0" w:color="auto"/>
              <w:right w:val="single" w:sz="4" w:space="0" w:color="auto"/>
            </w:tcBorders>
            <w:shd w:val="clear" w:color="auto" w:fill="auto"/>
            <w:noWrap/>
            <w:vAlign w:val="bottom"/>
          </w:tcPr>
          <w:p w14:paraId="1859C60D" w14:textId="68C599EA" w:rsidR="0046553B" w:rsidRPr="00996FBA" w:rsidRDefault="00AF3062" w:rsidP="002141CE">
            <w:pPr>
              <w:rPr>
                <w:rFonts w:ascii="Calibri" w:hAnsi="Calibri" w:cs="Calibri"/>
                <w:color w:val="000000"/>
              </w:rPr>
            </w:pPr>
            <w:r w:rsidRPr="00996FBA">
              <w:rPr>
                <w:rFonts w:ascii="Calibri" w:hAnsi="Calibri" w:cs="Calibri"/>
                <w:color w:val="000000"/>
              </w:rPr>
              <w:t>Police</w:t>
            </w:r>
          </w:p>
        </w:tc>
        <w:tc>
          <w:tcPr>
            <w:tcW w:w="3510" w:type="dxa"/>
            <w:tcBorders>
              <w:top w:val="nil"/>
              <w:left w:val="nil"/>
              <w:bottom w:val="single" w:sz="4" w:space="0" w:color="auto"/>
              <w:right w:val="single" w:sz="4" w:space="0" w:color="auto"/>
            </w:tcBorders>
            <w:shd w:val="clear" w:color="auto" w:fill="auto"/>
            <w:noWrap/>
            <w:vAlign w:val="bottom"/>
          </w:tcPr>
          <w:p w14:paraId="470F8FDA" w14:textId="3842A093" w:rsidR="0046553B" w:rsidRPr="00996FBA" w:rsidRDefault="00AF3062" w:rsidP="002141CE">
            <w:pPr>
              <w:rPr>
                <w:rFonts w:ascii="Calibri" w:hAnsi="Calibri" w:cs="Calibri"/>
                <w:color w:val="000000"/>
              </w:rPr>
            </w:pPr>
            <w:r w:rsidRPr="00996FBA">
              <w:rPr>
                <w:rFonts w:ascii="Calibri" w:hAnsi="Calibri" w:cs="Calibri"/>
                <w:color w:val="000000"/>
              </w:rPr>
              <w:t>Police Dept. Stabilization</w:t>
            </w:r>
          </w:p>
        </w:tc>
        <w:tc>
          <w:tcPr>
            <w:tcW w:w="324" w:type="dxa"/>
            <w:tcBorders>
              <w:top w:val="nil"/>
              <w:left w:val="nil"/>
              <w:bottom w:val="single" w:sz="4" w:space="0" w:color="auto"/>
              <w:right w:val="nil"/>
            </w:tcBorders>
          </w:tcPr>
          <w:p w14:paraId="3B0E81B3" w14:textId="77777777" w:rsidR="0046553B" w:rsidRPr="00996FBA" w:rsidRDefault="0046553B" w:rsidP="002141CE">
            <w:pPr>
              <w:jc w:val="right"/>
              <w:rPr>
                <w:rFonts w:ascii="Calibri" w:hAnsi="Calibri" w:cs="Calibri"/>
                <w:color w:val="000000"/>
              </w:rPr>
            </w:pPr>
          </w:p>
        </w:tc>
        <w:tc>
          <w:tcPr>
            <w:tcW w:w="324" w:type="dxa"/>
            <w:tcBorders>
              <w:top w:val="nil"/>
              <w:left w:val="nil"/>
              <w:bottom w:val="single" w:sz="4" w:space="0" w:color="auto"/>
              <w:right w:val="nil"/>
            </w:tcBorders>
          </w:tcPr>
          <w:p w14:paraId="36929242" w14:textId="77777777" w:rsidR="0046553B" w:rsidRPr="00996FBA" w:rsidRDefault="0046553B" w:rsidP="002141CE">
            <w:pPr>
              <w:jc w:val="right"/>
              <w:rPr>
                <w:rFonts w:ascii="Calibri" w:hAnsi="Calibri" w:cs="Calibri"/>
                <w:color w:val="000000"/>
              </w:rPr>
            </w:pPr>
          </w:p>
        </w:tc>
        <w:tc>
          <w:tcPr>
            <w:tcW w:w="1027" w:type="dxa"/>
            <w:tcBorders>
              <w:top w:val="nil"/>
              <w:left w:val="nil"/>
              <w:bottom w:val="single" w:sz="4" w:space="0" w:color="auto"/>
              <w:right w:val="single" w:sz="4" w:space="0" w:color="auto"/>
            </w:tcBorders>
            <w:shd w:val="clear" w:color="auto" w:fill="auto"/>
            <w:noWrap/>
            <w:vAlign w:val="bottom"/>
          </w:tcPr>
          <w:p w14:paraId="3001CCD6" w14:textId="042CCFCA" w:rsidR="0046553B" w:rsidRPr="00996FBA" w:rsidRDefault="00AF3062" w:rsidP="002141CE">
            <w:pPr>
              <w:jc w:val="right"/>
              <w:rPr>
                <w:rFonts w:ascii="Calibri" w:hAnsi="Calibri" w:cs="Calibri"/>
                <w:color w:val="000000"/>
              </w:rPr>
            </w:pPr>
            <w:r w:rsidRPr="00996FBA">
              <w:rPr>
                <w:rFonts w:ascii="Calibri" w:hAnsi="Calibri" w:cs="Calibri"/>
                <w:color w:val="000000"/>
              </w:rPr>
              <w:t>15,000</w:t>
            </w:r>
          </w:p>
        </w:tc>
        <w:tc>
          <w:tcPr>
            <w:tcW w:w="1943" w:type="dxa"/>
            <w:tcBorders>
              <w:top w:val="single" w:sz="4" w:space="0" w:color="auto"/>
              <w:left w:val="nil"/>
              <w:bottom w:val="single" w:sz="4" w:space="0" w:color="auto"/>
              <w:right w:val="single" w:sz="4" w:space="0" w:color="auto"/>
            </w:tcBorders>
            <w:shd w:val="clear" w:color="auto" w:fill="auto"/>
            <w:noWrap/>
            <w:vAlign w:val="bottom"/>
          </w:tcPr>
          <w:p w14:paraId="501C05EF" w14:textId="09DD13AA" w:rsidR="0046553B" w:rsidRPr="00996FBA" w:rsidRDefault="00AF3062" w:rsidP="002141CE">
            <w:pPr>
              <w:rPr>
                <w:rFonts w:ascii="Calibri" w:hAnsi="Calibri" w:cs="Calibri"/>
                <w:color w:val="000000"/>
              </w:rPr>
            </w:pPr>
            <w:r w:rsidRPr="00996FBA">
              <w:rPr>
                <w:rFonts w:ascii="Calibri" w:hAnsi="Calibri" w:cs="Calibri"/>
                <w:color w:val="000000"/>
              </w:rPr>
              <w:t>Free Cash</w:t>
            </w:r>
          </w:p>
        </w:tc>
      </w:tr>
      <w:tr w:rsidR="0046553B" w:rsidRPr="0046553B" w14:paraId="3F11BF2C" w14:textId="77777777" w:rsidTr="00A61E7D">
        <w:trPr>
          <w:trHeight w:val="312"/>
        </w:trPr>
        <w:tc>
          <w:tcPr>
            <w:tcW w:w="2628" w:type="dxa"/>
            <w:tcBorders>
              <w:top w:val="nil"/>
              <w:left w:val="single" w:sz="4" w:space="0" w:color="auto"/>
              <w:bottom w:val="single" w:sz="4" w:space="0" w:color="auto"/>
              <w:right w:val="single" w:sz="4" w:space="0" w:color="auto"/>
            </w:tcBorders>
            <w:shd w:val="clear" w:color="auto" w:fill="auto"/>
            <w:noWrap/>
            <w:vAlign w:val="bottom"/>
            <w:hideMark/>
          </w:tcPr>
          <w:p w14:paraId="0B91EDF9" w14:textId="77777777" w:rsidR="0046553B" w:rsidRPr="00996FBA" w:rsidRDefault="0046553B" w:rsidP="002141CE">
            <w:pPr>
              <w:rPr>
                <w:rFonts w:ascii="Calibri" w:hAnsi="Calibri" w:cs="Calibri"/>
                <w:color w:val="000000"/>
              </w:rPr>
            </w:pPr>
            <w:r w:rsidRPr="00996FBA">
              <w:rPr>
                <w:rFonts w:ascii="Calibri" w:hAnsi="Calibri" w:cs="Calibri"/>
                <w:color w:val="000000"/>
              </w:rPr>
              <w:t>Library</w:t>
            </w:r>
          </w:p>
        </w:tc>
        <w:tc>
          <w:tcPr>
            <w:tcW w:w="3510" w:type="dxa"/>
            <w:tcBorders>
              <w:top w:val="nil"/>
              <w:left w:val="nil"/>
              <w:bottom w:val="single" w:sz="4" w:space="0" w:color="auto"/>
              <w:right w:val="single" w:sz="4" w:space="0" w:color="auto"/>
            </w:tcBorders>
            <w:shd w:val="clear" w:color="auto" w:fill="auto"/>
            <w:noWrap/>
            <w:vAlign w:val="bottom"/>
            <w:hideMark/>
          </w:tcPr>
          <w:p w14:paraId="78632FD0" w14:textId="77777777" w:rsidR="0046553B" w:rsidRPr="00996FBA" w:rsidRDefault="0046553B" w:rsidP="002141CE">
            <w:pPr>
              <w:rPr>
                <w:rFonts w:ascii="Calibri" w:hAnsi="Calibri" w:cs="Calibri"/>
                <w:color w:val="000000"/>
              </w:rPr>
            </w:pPr>
            <w:r w:rsidRPr="00996FBA">
              <w:rPr>
                <w:rFonts w:ascii="Calibri" w:hAnsi="Calibri" w:cs="Calibri"/>
                <w:color w:val="000000"/>
              </w:rPr>
              <w:t>Griswold Library Capital Stabilization</w:t>
            </w:r>
          </w:p>
        </w:tc>
        <w:tc>
          <w:tcPr>
            <w:tcW w:w="324" w:type="dxa"/>
            <w:tcBorders>
              <w:top w:val="nil"/>
              <w:left w:val="nil"/>
              <w:bottom w:val="single" w:sz="4" w:space="0" w:color="auto"/>
              <w:right w:val="nil"/>
            </w:tcBorders>
          </w:tcPr>
          <w:p w14:paraId="102E2DE9" w14:textId="77777777" w:rsidR="0046553B" w:rsidRPr="00996FBA" w:rsidRDefault="0046553B" w:rsidP="002141CE">
            <w:pPr>
              <w:jc w:val="right"/>
              <w:rPr>
                <w:rFonts w:ascii="Calibri" w:hAnsi="Calibri" w:cs="Calibri"/>
                <w:color w:val="000000"/>
              </w:rPr>
            </w:pPr>
          </w:p>
        </w:tc>
        <w:tc>
          <w:tcPr>
            <w:tcW w:w="324" w:type="dxa"/>
            <w:tcBorders>
              <w:top w:val="nil"/>
              <w:left w:val="nil"/>
              <w:bottom w:val="single" w:sz="4" w:space="0" w:color="auto"/>
              <w:right w:val="nil"/>
            </w:tcBorders>
          </w:tcPr>
          <w:p w14:paraId="56A3F41F" w14:textId="77777777" w:rsidR="0046553B" w:rsidRPr="00996FBA" w:rsidRDefault="0046553B" w:rsidP="002141CE">
            <w:pPr>
              <w:jc w:val="right"/>
              <w:rPr>
                <w:rFonts w:ascii="Calibri" w:hAnsi="Calibri" w:cs="Calibri"/>
                <w:color w:val="000000"/>
              </w:rPr>
            </w:pPr>
          </w:p>
        </w:tc>
        <w:tc>
          <w:tcPr>
            <w:tcW w:w="1027" w:type="dxa"/>
            <w:tcBorders>
              <w:top w:val="nil"/>
              <w:left w:val="nil"/>
              <w:bottom w:val="single" w:sz="4" w:space="0" w:color="auto"/>
              <w:right w:val="single" w:sz="4" w:space="0" w:color="auto"/>
            </w:tcBorders>
            <w:shd w:val="clear" w:color="auto" w:fill="auto"/>
            <w:noWrap/>
            <w:vAlign w:val="bottom"/>
            <w:hideMark/>
          </w:tcPr>
          <w:p w14:paraId="6AD9371B" w14:textId="663EB129" w:rsidR="0046553B" w:rsidRPr="00996FBA" w:rsidRDefault="00AF3062" w:rsidP="002141CE">
            <w:pPr>
              <w:jc w:val="right"/>
              <w:rPr>
                <w:rFonts w:ascii="Calibri" w:hAnsi="Calibri" w:cs="Calibri"/>
                <w:color w:val="000000"/>
              </w:rPr>
            </w:pPr>
            <w:r w:rsidRPr="00996FBA">
              <w:rPr>
                <w:rFonts w:ascii="Calibri" w:hAnsi="Calibri" w:cs="Calibri"/>
                <w:color w:val="000000"/>
              </w:rPr>
              <w:t>50,000</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2A23EB97" w14:textId="77777777" w:rsidR="0046553B" w:rsidRPr="00996FBA" w:rsidRDefault="0046553B" w:rsidP="002141CE">
            <w:pPr>
              <w:rPr>
                <w:rFonts w:ascii="Calibri" w:hAnsi="Calibri" w:cs="Calibri"/>
                <w:color w:val="000000"/>
              </w:rPr>
            </w:pPr>
            <w:r w:rsidRPr="00996FBA">
              <w:rPr>
                <w:rFonts w:ascii="Calibri" w:hAnsi="Calibri" w:cs="Calibri"/>
                <w:color w:val="000000"/>
              </w:rPr>
              <w:t>Free Cash</w:t>
            </w:r>
          </w:p>
        </w:tc>
      </w:tr>
      <w:tr w:rsidR="0046553B" w:rsidRPr="0046553B" w14:paraId="1E8078A3" w14:textId="77777777" w:rsidTr="00A61E7D">
        <w:trPr>
          <w:trHeight w:val="312"/>
        </w:trPr>
        <w:tc>
          <w:tcPr>
            <w:tcW w:w="2628" w:type="dxa"/>
            <w:tcBorders>
              <w:top w:val="nil"/>
              <w:left w:val="single" w:sz="4" w:space="0" w:color="auto"/>
              <w:bottom w:val="single" w:sz="4" w:space="0" w:color="auto"/>
              <w:right w:val="single" w:sz="4" w:space="0" w:color="auto"/>
            </w:tcBorders>
            <w:shd w:val="clear" w:color="auto" w:fill="auto"/>
            <w:noWrap/>
            <w:vAlign w:val="bottom"/>
            <w:hideMark/>
          </w:tcPr>
          <w:p w14:paraId="26DFC11E" w14:textId="77777777" w:rsidR="0046553B" w:rsidRPr="0046553B" w:rsidRDefault="0046553B" w:rsidP="002141CE">
            <w:pPr>
              <w:rPr>
                <w:rFonts w:ascii="Calibri" w:hAnsi="Calibri" w:cs="Calibri"/>
                <w:b/>
                <w:color w:val="000000"/>
              </w:rPr>
            </w:pPr>
            <w:r w:rsidRPr="0046553B">
              <w:rPr>
                <w:rFonts w:ascii="Calibri" w:hAnsi="Calibri" w:cs="Calibri"/>
                <w:b/>
                <w:color w:val="000000"/>
              </w:rPr>
              <w:t>Total</w:t>
            </w:r>
          </w:p>
        </w:tc>
        <w:tc>
          <w:tcPr>
            <w:tcW w:w="3510" w:type="dxa"/>
            <w:tcBorders>
              <w:top w:val="nil"/>
              <w:left w:val="nil"/>
              <w:bottom w:val="single" w:sz="4" w:space="0" w:color="auto"/>
              <w:right w:val="single" w:sz="4" w:space="0" w:color="auto"/>
            </w:tcBorders>
            <w:shd w:val="clear" w:color="auto" w:fill="auto"/>
            <w:noWrap/>
            <w:vAlign w:val="bottom"/>
            <w:hideMark/>
          </w:tcPr>
          <w:p w14:paraId="71007656" w14:textId="77777777" w:rsidR="0046553B" w:rsidRPr="0046553B" w:rsidRDefault="0046553B" w:rsidP="002141CE">
            <w:pPr>
              <w:rPr>
                <w:rFonts w:ascii="Calibri" w:hAnsi="Calibri" w:cs="Calibri"/>
                <w:b/>
                <w:color w:val="000000"/>
              </w:rPr>
            </w:pPr>
            <w:r w:rsidRPr="0046553B">
              <w:rPr>
                <w:rFonts w:ascii="Calibri" w:hAnsi="Calibri" w:cs="Calibri"/>
                <w:b/>
                <w:color w:val="000000"/>
              </w:rPr>
              <w:t>Total</w:t>
            </w:r>
          </w:p>
        </w:tc>
        <w:tc>
          <w:tcPr>
            <w:tcW w:w="324" w:type="dxa"/>
            <w:tcBorders>
              <w:top w:val="nil"/>
              <w:left w:val="nil"/>
              <w:bottom w:val="single" w:sz="4" w:space="0" w:color="auto"/>
              <w:right w:val="nil"/>
            </w:tcBorders>
          </w:tcPr>
          <w:p w14:paraId="39C8A44C" w14:textId="77777777" w:rsidR="0046553B" w:rsidRPr="0046553B" w:rsidRDefault="0046553B" w:rsidP="002141CE">
            <w:pPr>
              <w:jc w:val="right"/>
              <w:rPr>
                <w:rFonts w:ascii="Calibri" w:hAnsi="Calibri" w:cs="Calibri"/>
                <w:b/>
                <w:color w:val="000000"/>
              </w:rPr>
            </w:pPr>
          </w:p>
        </w:tc>
        <w:tc>
          <w:tcPr>
            <w:tcW w:w="324" w:type="dxa"/>
            <w:tcBorders>
              <w:top w:val="nil"/>
              <w:left w:val="nil"/>
              <w:bottom w:val="single" w:sz="4" w:space="0" w:color="auto"/>
              <w:right w:val="nil"/>
            </w:tcBorders>
          </w:tcPr>
          <w:p w14:paraId="6153D68B" w14:textId="77777777" w:rsidR="0046553B" w:rsidRPr="0046553B" w:rsidRDefault="0046553B" w:rsidP="002141CE">
            <w:pPr>
              <w:jc w:val="right"/>
              <w:rPr>
                <w:rFonts w:ascii="Calibri" w:hAnsi="Calibri" w:cs="Calibri"/>
                <w:b/>
                <w:color w:val="000000"/>
              </w:rPr>
            </w:pPr>
          </w:p>
        </w:tc>
        <w:tc>
          <w:tcPr>
            <w:tcW w:w="1027" w:type="dxa"/>
            <w:tcBorders>
              <w:top w:val="nil"/>
              <w:left w:val="nil"/>
              <w:bottom w:val="single" w:sz="4" w:space="0" w:color="auto"/>
              <w:right w:val="single" w:sz="4" w:space="0" w:color="auto"/>
            </w:tcBorders>
            <w:shd w:val="clear" w:color="auto" w:fill="auto"/>
            <w:noWrap/>
            <w:vAlign w:val="bottom"/>
            <w:hideMark/>
          </w:tcPr>
          <w:p w14:paraId="685A71A7" w14:textId="6889F509" w:rsidR="0046553B" w:rsidRPr="0046553B" w:rsidRDefault="00883C2B" w:rsidP="00883C2B">
            <w:pPr>
              <w:jc w:val="right"/>
              <w:rPr>
                <w:rFonts w:ascii="Calibri" w:hAnsi="Calibri" w:cs="Calibri"/>
                <w:b/>
                <w:color w:val="000000"/>
              </w:rPr>
            </w:pPr>
            <w:r>
              <w:rPr>
                <w:rFonts w:ascii="Calibri" w:hAnsi="Calibri" w:cs="Calibri"/>
                <w:b/>
                <w:color w:val="000000"/>
              </w:rPr>
              <w:t>1</w:t>
            </w:r>
            <w:r w:rsidR="00AF3062">
              <w:rPr>
                <w:rFonts w:ascii="Calibri" w:hAnsi="Calibri" w:cs="Calibri"/>
                <w:b/>
                <w:color w:val="000000"/>
              </w:rPr>
              <w:t>93</w:t>
            </w:r>
            <w:r w:rsidR="0046553B" w:rsidRPr="0046553B">
              <w:rPr>
                <w:rFonts w:ascii="Calibri" w:hAnsi="Calibri" w:cs="Calibri"/>
                <w:b/>
                <w:color w:val="000000"/>
              </w:rPr>
              <w:t>,</w:t>
            </w:r>
            <w:r w:rsidR="00AF3062">
              <w:rPr>
                <w:rFonts w:ascii="Calibri" w:hAnsi="Calibri" w:cs="Calibri"/>
                <w:b/>
                <w:color w:val="000000"/>
              </w:rPr>
              <w:t>237</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70C707BB" w14:textId="77777777" w:rsidR="0046553B" w:rsidRPr="0046553B" w:rsidRDefault="0046553B" w:rsidP="002141CE">
            <w:pPr>
              <w:rPr>
                <w:rFonts w:ascii="Calibri" w:hAnsi="Calibri" w:cs="Calibri"/>
                <w:b/>
                <w:color w:val="000000"/>
              </w:rPr>
            </w:pPr>
            <w:r w:rsidRPr="0046553B">
              <w:rPr>
                <w:rFonts w:ascii="Calibri" w:hAnsi="Calibri" w:cs="Calibri"/>
                <w:b/>
                <w:color w:val="000000"/>
              </w:rPr>
              <w:t> </w:t>
            </w:r>
          </w:p>
        </w:tc>
      </w:tr>
    </w:tbl>
    <w:p w14:paraId="41A0C7AD" w14:textId="77777777" w:rsidR="00EA224F" w:rsidRDefault="00EA224F" w:rsidP="00EA224F">
      <w:pPr>
        <w:rPr>
          <w:b/>
          <w:bCs/>
          <w:i/>
          <w:u w:val="single"/>
        </w:rPr>
      </w:pPr>
    </w:p>
    <w:p w14:paraId="74D675F2" w14:textId="77777777" w:rsidR="008E13D0" w:rsidRPr="008C4DCC" w:rsidRDefault="008E13D0" w:rsidP="008E13D0">
      <w:pPr>
        <w:ind w:firstLine="720"/>
        <w:rPr>
          <w:b/>
          <w:bCs/>
          <w:i/>
          <w:u w:val="single"/>
        </w:rPr>
      </w:pPr>
      <w:r w:rsidRPr="008C4DCC">
        <w:rPr>
          <w:b/>
          <w:bCs/>
          <w:i/>
          <w:u w:val="single"/>
        </w:rPr>
        <w:t>The Finance Committee</w:t>
      </w:r>
      <w:r>
        <w:rPr>
          <w:b/>
          <w:bCs/>
          <w:i/>
          <w:u w:val="single"/>
        </w:rPr>
        <w:t xml:space="preserve"> unanimously recommends approval of this article</w:t>
      </w:r>
      <w:r w:rsidRPr="008C4DCC">
        <w:rPr>
          <w:b/>
          <w:bCs/>
          <w:i/>
          <w:u w:val="single"/>
        </w:rPr>
        <w:t>.</w:t>
      </w:r>
    </w:p>
    <w:p w14:paraId="5019161B" w14:textId="77777777" w:rsidR="00F27D1F" w:rsidRPr="00F27D1F" w:rsidRDefault="00F27D1F" w:rsidP="00F27D1F">
      <w:pPr>
        <w:rPr>
          <w:b/>
          <w:i/>
        </w:rPr>
      </w:pPr>
    </w:p>
    <w:p w14:paraId="52C0006C" w14:textId="59228E6F" w:rsidR="00F23E79" w:rsidRDefault="00F23E79" w:rsidP="00F23E79">
      <w:pPr>
        <w:pStyle w:val="BodyText"/>
        <w:tabs>
          <w:tab w:val="clear" w:pos="4680"/>
          <w:tab w:val="left" w:pos="5040"/>
        </w:tabs>
        <w:jc w:val="left"/>
      </w:pPr>
      <w:r>
        <w:rPr>
          <w:b/>
        </w:rPr>
        <w:t>ARTICLE #</w:t>
      </w:r>
      <w:r w:rsidR="000546CF">
        <w:rPr>
          <w:b/>
        </w:rPr>
        <w:t>27.</w:t>
      </w:r>
      <w:r>
        <w:rPr>
          <w:b/>
        </w:rPr>
        <w:t xml:space="preserve">  </w:t>
      </w:r>
      <w:r>
        <w:t xml:space="preserve">To see if the </w:t>
      </w:r>
      <w:r w:rsidR="00630C37">
        <w:t>Town will</w:t>
      </w:r>
      <w:r>
        <w:t xml:space="preserve"> </w:t>
      </w:r>
      <w:r>
        <w:rPr>
          <w:b/>
          <w:bCs/>
        </w:rPr>
        <w:t xml:space="preserve">authorize the </w:t>
      </w:r>
      <w:r w:rsidR="00683B43">
        <w:rPr>
          <w:b/>
          <w:bCs/>
        </w:rPr>
        <w:t>Select Board</w:t>
      </w:r>
      <w:r>
        <w:rPr>
          <w:b/>
          <w:bCs/>
        </w:rPr>
        <w:t xml:space="preserve"> to accept and expend, as an available fund, any of the bond issue or operating budget monies</w:t>
      </w:r>
      <w:r>
        <w:t xml:space="preserve"> (also called “Chapter” monies) from the Commonwealth of Massachusetts through the Massachusetts Department of </w:t>
      </w:r>
      <w:r w:rsidR="000546CF">
        <w:t>Transportation or</w:t>
      </w:r>
      <w:r>
        <w:t xml:space="preserve"> pass any vote or votes in relation thereto.</w:t>
      </w:r>
    </w:p>
    <w:p w14:paraId="1AAADEDC" w14:textId="77777777" w:rsidR="008E13D0" w:rsidRDefault="008E13D0" w:rsidP="00F23E79">
      <w:pPr>
        <w:pStyle w:val="BodyText"/>
        <w:tabs>
          <w:tab w:val="clear" w:pos="4680"/>
          <w:tab w:val="left" w:pos="5040"/>
        </w:tabs>
        <w:jc w:val="left"/>
      </w:pPr>
    </w:p>
    <w:p w14:paraId="26EBEBFE" w14:textId="77777777" w:rsidR="008E13D0" w:rsidRPr="008C4DCC" w:rsidRDefault="008E13D0" w:rsidP="008E13D0">
      <w:pPr>
        <w:ind w:firstLine="720"/>
        <w:rPr>
          <w:b/>
          <w:bCs/>
          <w:i/>
          <w:u w:val="single"/>
        </w:rPr>
      </w:pPr>
      <w:r w:rsidRPr="008C4DCC">
        <w:rPr>
          <w:b/>
          <w:bCs/>
          <w:i/>
          <w:u w:val="single"/>
        </w:rPr>
        <w:t>The Finance Committee</w:t>
      </w:r>
      <w:r>
        <w:rPr>
          <w:b/>
          <w:bCs/>
          <w:i/>
          <w:u w:val="single"/>
        </w:rPr>
        <w:t xml:space="preserve"> unanimously recommends approval of this article</w:t>
      </w:r>
      <w:r w:rsidRPr="008C4DCC">
        <w:rPr>
          <w:b/>
          <w:bCs/>
          <w:i/>
          <w:u w:val="single"/>
        </w:rPr>
        <w:t>.</w:t>
      </w:r>
    </w:p>
    <w:p w14:paraId="43CF53BE" w14:textId="77777777" w:rsidR="00311F1F" w:rsidRDefault="00311F1F" w:rsidP="00F23E79">
      <w:pPr>
        <w:pStyle w:val="BodyText"/>
        <w:tabs>
          <w:tab w:val="clear" w:pos="4680"/>
          <w:tab w:val="left" w:pos="5040"/>
        </w:tabs>
        <w:jc w:val="left"/>
      </w:pPr>
    </w:p>
    <w:p w14:paraId="0DADABFA" w14:textId="4583F1C5" w:rsidR="003D6A9D" w:rsidRPr="003D6A9D" w:rsidRDefault="00311F1F" w:rsidP="003D6A9D">
      <w:r>
        <w:rPr>
          <w:b/>
        </w:rPr>
        <w:t xml:space="preserve">ARTICLE #28. </w:t>
      </w:r>
      <w:r w:rsidR="003D6A9D" w:rsidRPr="003D6A9D">
        <w:t xml:space="preserve"> To see if the Town will vote to amend the </w:t>
      </w:r>
      <w:r w:rsidR="003D6A9D" w:rsidRPr="003D6A9D">
        <w:rPr>
          <w:u w:val="single"/>
        </w:rPr>
        <w:t>MOHAWK TRAIL REGIONAL SCHOOL DISTRICT – REGIONAL DISTRICT AGREEMENT</w:t>
      </w:r>
      <w:r w:rsidR="003D6A9D" w:rsidRPr="003D6A9D">
        <w:t xml:space="preserve"> by </w:t>
      </w:r>
      <w:r w:rsidR="003D6A9D" w:rsidRPr="003D6A9D">
        <w:rPr>
          <w:b/>
        </w:rPr>
        <w:t>striking</w:t>
      </w:r>
      <w:r w:rsidR="003D6A9D" w:rsidRPr="003D6A9D">
        <w:t xml:space="preserve"> the following language contained in </w:t>
      </w:r>
      <w:r w:rsidR="003D6A9D" w:rsidRPr="003D6A9D">
        <w:rPr>
          <w:b/>
        </w:rPr>
        <w:t>Section IV Apportionment of Expenses among Member Towns, Subsections (A) through (J):</w:t>
      </w:r>
    </w:p>
    <w:p w14:paraId="5AAB3DC1" w14:textId="77777777" w:rsidR="003D6A9D" w:rsidRPr="003D6A9D" w:rsidRDefault="003D6A9D" w:rsidP="003D6A9D"/>
    <w:p w14:paraId="766D0E32" w14:textId="77777777" w:rsidR="003D6A9D" w:rsidRPr="003D6A9D" w:rsidRDefault="003D6A9D" w:rsidP="003D6A9D">
      <w:pPr>
        <w:tabs>
          <w:tab w:val="left" w:pos="720"/>
          <w:tab w:val="left" w:leader="dot" w:pos="8640"/>
        </w:tabs>
        <w:jc w:val="both"/>
        <w:rPr>
          <w:b/>
          <w:bCs/>
        </w:rPr>
      </w:pPr>
      <w:r w:rsidRPr="003D6A9D">
        <w:rPr>
          <w:b/>
          <w:bCs/>
        </w:rPr>
        <w:t xml:space="preserve">(A)  </w:t>
      </w:r>
      <w:r w:rsidRPr="003D6A9D">
        <w:rPr>
          <w:b/>
          <w:bCs/>
        </w:rPr>
        <w:tab/>
        <w:t>Classification of Costs</w:t>
      </w:r>
    </w:p>
    <w:p w14:paraId="50C68262" w14:textId="77777777" w:rsidR="003D6A9D" w:rsidRPr="003D6A9D" w:rsidRDefault="003D6A9D" w:rsidP="003D6A9D">
      <w:pPr>
        <w:tabs>
          <w:tab w:val="left" w:pos="720"/>
          <w:tab w:val="left" w:leader="dot" w:pos="8640"/>
        </w:tabs>
        <w:jc w:val="both"/>
      </w:pPr>
      <w:r w:rsidRPr="003D6A9D">
        <w:t>For the purpose of apportioning assessments levied by the District upon the member towns, costs shall be divided into two categories:  capital costs and operating costs.</w:t>
      </w:r>
    </w:p>
    <w:p w14:paraId="6A84CAEE" w14:textId="77777777" w:rsidR="003D6A9D" w:rsidRPr="003D6A9D" w:rsidRDefault="003D6A9D" w:rsidP="003D6A9D">
      <w:pPr>
        <w:tabs>
          <w:tab w:val="left" w:pos="720"/>
          <w:tab w:val="left" w:leader="dot" w:pos="8640"/>
        </w:tabs>
        <w:jc w:val="both"/>
      </w:pPr>
    </w:p>
    <w:p w14:paraId="036A0ACB" w14:textId="77777777" w:rsidR="003D6A9D" w:rsidRPr="003D6A9D" w:rsidRDefault="003D6A9D" w:rsidP="003D6A9D">
      <w:pPr>
        <w:tabs>
          <w:tab w:val="left" w:pos="720"/>
          <w:tab w:val="left" w:leader="dot" w:pos="8640"/>
        </w:tabs>
        <w:jc w:val="both"/>
        <w:rPr>
          <w:b/>
          <w:bCs/>
        </w:rPr>
      </w:pPr>
      <w:r w:rsidRPr="003D6A9D">
        <w:rPr>
          <w:b/>
          <w:bCs/>
        </w:rPr>
        <w:t xml:space="preserve">(B)  </w:t>
      </w:r>
      <w:r w:rsidRPr="003D6A9D">
        <w:rPr>
          <w:b/>
          <w:bCs/>
        </w:rPr>
        <w:tab/>
        <w:t>Capital Costs</w:t>
      </w:r>
    </w:p>
    <w:p w14:paraId="162CCAAA" w14:textId="77777777" w:rsidR="003D6A9D" w:rsidRPr="003D6A9D" w:rsidRDefault="003D6A9D" w:rsidP="003D6A9D">
      <w:pPr>
        <w:tabs>
          <w:tab w:val="left" w:pos="720"/>
          <w:tab w:val="left" w:leader="dot" w:pos="8640"/>
        </w:tabs>
        <w:jc w:val="both"/>
      </w:pPr>
      <w:r w:rsidRPr="003D6A9D">
        <w:t xml:space="preserve">Capital costs shall include all expenses in the nature of capital outlay such as the cost of acquiring land, the cost of constructing, reconstructing and adding to buildings, and the cost of remodeling or making extraordinary repairs to a school building or buildings, including </w:t>
      </w:r>
    </w:p>
    <w:p w14:paraId="4F67A915" w14:textId="77777777" w:rsidR="003D6A9D" w:rsidRPr="003D6A9D" w:rsidRDefault="003D6A9D" w:rsidP="003D6A9D">
      <w:pPr>
        <w:tabs>
          <w:tab w:val="left" w:pos="720"/>
          <w:tab w:val="left" w:leader="dot" w:pos="8640"/>
        </w:tabs>
        <w:jc w:val="both"/>
      </w:pPr>
      <w:r w:rsidRPr="003D6A9D">
        <w:t>without limitations the cost of the original equipment and furnishings for such buildings or additions, plans, architects’ and consultants’ fees, grading and other costs incidental to placing school buildings and additions and related premises in operating condition. Capital costs shall also include payments of principal and interest on bonds, notes or other obligations issued by the District to finance capital costs.  Instructional capital expenditures which qualify under net school spending are not included under capital costs, and instead are included as an operating cost.</w:t>
      </w:r>
    </w:p>
    <w:p w14:paraId="56CE75DA" w14:textId="77777777" w:rsidR="003D6A9D" w:rsidRPr="003D6A9D" w:rsidRDefault="003D6A9D" w:rsidP="003D6A9D">
      <w:pPr>
        <w:tabs>
          <w:tab w:val="left" w:pos="720"/>
          <w:tab w:val="left" w:leader="dot" w:pos="8640"/>
        </w:tabs>
        <w:jc w:val="both"/>
      </w:pPr>
    </w:p>
    <w:p w14:paraId="498C0343" w14:textId="77777777" w:rsidR="003D6A9D" w:rsidRPr="003D6A9D" w:rsidRDefault="003D6A9D" w:rsidP="003D6A9D">
      <w:pPr>
        <w:tabs>
          <w:tab w:val="left" w:pos="720"/>
          <w:tab w:val="left" w:leader="dot" w:pos="8640"/>
        </w:tabs>
        <w:jc w:val="both"/>
        <w:rPr>
          <w:b/>
          <w:bCs/>
        </w:rPr>
      </w:pPr>
      <w:r w:rsidRPr="003D6A9D">
        <w:rPr>
          <w:b/>
          <w:bCs/>
        </w:rPr>
        <w:t xml:space="preserve">(C)  </w:t>
      </w:r>
      <w:r w:rsidRPr="003D6A9D">
        <w:rPr>
          <w:b/>
          <w:bCs/>
        </w:rPr>
        <w:tab/>
        <w:t>Operating Costs</w:t>
      </w:r>
    </w:p>
    <w:p w14:paraId="1B65FDBB" w14:textId="77777777" w:rsidR="003D6A9D" w:rsidRPr="003D6A9D" w:rsidRDefault="003D6A9D" w:rsidP="003D6A9D">
      <w:pPr>
        <w:tabs>
          <w:tab w:val="left" w:pos="720"/>
          <w:tab w:val="left" w:leader="dot" w:pos="8640"/>
        </w:tabs>
        <w:jc w:val="both"/>
      </w:pPr>
      <w:r w:rsidRPr="003D6A9D">
        <w:t>Operating costs shall include all costs not included in capital costs as defined in subsection IV(B) but including interest on temporary notes issued by the District in anticipation of revenue.</w:t>
      </w:r>
    </w:p>
    <w:p w14:paraId="32C3A0FD" w14:textId="77777777" w:rsidR="003D6A9D" w:rsidRPr="003D6A9D" w:rsidRDefault="003D6A9D" w:rsidP="003D6A9D">
      <w:pPr>
        <w:tabs>
          <w:tab w:val="left" w:pos="720"/>
          <w:tab w:val="left" w:leader="dot" w:pos="8640"/>
        </w:tabs>
        <w:jc w:val="both"/>
      </w:pPr>
    </w:p>
    <w:p w14:paraId="1603CA47" w14:textId="77777777" w:rsidR="003D6A9D" w:rsidRPr="003D6A9D" w:rsidRDefault="003D6A9D" w:rsidP="003D6A9D">
      <w:pPr>
        <w:tabs>
          <w:tab w:val="left" w:pos="720"/>
          <w:tab w:val="left" w:leader="dot" w:pos="8640"/>
        </w:tabs>
        <w:jc w:val="both"/>
        <w:rPr>
          <w:b/>
          <w:bCs/>
        </w:rPr>
      </w:pPr>
      <w:r w:rsidRPr="003D6A9D">
        <w:rPr>
          <w:b/>
          <w:bCs/>
        </w:rPr>
        <w:t xml:space="preserve">(D)  </w:t>
      </w:r>
      <w:r w:rsidRPr="003D6A9D">
        <w:rPr>
          <w:b/>
          <w:bCs/>
        </w:rPr>
        <w:tab/>
        <w:t>Responsibility for Capital and Operating Costs</w:t>
      </w:r>
    </w:p>
    <w:p w14:paraId="2A73BA65" w14:textId="77777777" w:rsidR="003D6A9D" w:rsidRPr="003D6A9D" w:rsidRDefault="003D6A9D" w:rsidP="003D6A9D">
      <w:pPr>
        <w:tabs>
          <w:tab w:val="left" w:pos="720"/>
          <w:tab w:val="left" w:leader="dot" w:pos="8640"/>
        </w:tabs>
        <w:jc w:val="both"/>
      </w:pPr>
      <w:r w:rsidRPr="003D6A9D">
        <w:rPr>
          <w:b/>
          <w:bCs/>
        </w:rPr>
        <w:tab/>
      </w:r>
      <w:r w:rsidRPr="003D6A9D">
        <w:t>(1) Grades 7-12</w:t>
      </w:r>
    </w:p>
    <w:p w14:paraId="34C27BCD" w14:textId="77777777" w:rsidR="003D6A9D" w:rsidRPr="003D6A9D" w:rsidRDefault="003D6A9D" w:rsidP="003D6A9D">
      <w:pPr>
        <w:tabs>
          <w:tab w:val="left" w:pos="720"/>
          <w:tab w:val="left" w:leader="dot" w:pos="8640"/>
        </w:tabs>
        <w:jc w:val="both"/>
      </w:pPr>
      <w:r w:rsidRPr="003D6A9D">
        <w:tab/>
        <w:t xml:space="preserve">Operating and capital costs, as defined above, associated with grades seven to </w:t>
      </w:r>
    </w:p>
    <w:p w14:paraId="24142969" w14:textId="77777777" w:rsidR="003D6A9D" w:rsidRPr="003D6A9D" w:rsidRDefault="003D6A9D" w:rsidP="003D6A9D">
      <w:pPr>
        <w:tabs>
          <w:tab w:val="left" w:pos="720"/>
          <w:tab w:val="left" w:leader="dot" w:pos="8640"/>
        </w:tabs>
        <w:jc w:val="both"/>
      </w:pPr>
      <w:r w:rsidRPr="003D6A9D">
        <w:tab/>
        <w:t>twelve (7-12) inclusive of the District school or schools shall be deemed District</w:t>
      </w:r>
    </w:p>
    <w:p w14:paraId="348574FE" w14:textId="77777777" w:rsidR="003D6A9D" w:rsidRPr="003D6A9D" w:rsidRDefault="003D6A9D" w:rsidP="003D6A9D">
      <w:pPr>
        <w:tabs>
          <w:tab w:val="left" w:pos="720"/>
          <w:tab w:val="left" w:leader="dot" w:pos="8640"/>
        </w:tabs>
        <w:jc w:val="both"/>
      </w:pPr>
      <w:r w:rsidRPr="003D6A9D">
        <w:tab/>
        <w:t xml:space="preserve">costs and the member towns shall be assessed their respective net shares thereof </w:t>
      </w:r>
    </w:p>
    <w:p w14:paraId="7EE5F190" w14:textId="77777777" w:rsidR="003D6A9D" w:rsidRPr="003D6A9D" w:rsidRDefault="003D6A9D" w:rsidP="003D6A9D">
      <w:pPr>
        <w:tabs>
          <w:tab w:val="left" w:pos="720"/>
          <w:tab w:val="left" w:leader="dot" w:pos="8640"/>
        </w:tabs>
        <w:jc w:val="both"/>
      </w:pPr>
      <w:r w:rsidRPr="003D6A9D">
        <w:tab/>
        <w:t>in accordance with the provisions of this Agreement.</w:t>
      </w:r>
    </w:p>
    <w:p w14:paraId="5671117B" w14:textId="77777777" w:rsidR="003D6A9D" w:rsidRPr="003D6A9D" w:rsidRDefault="003D6A9D" w:rsidP="003D6A9D">
      <w:pPr>
        <w:tabs>
          <w:tab w:val="left" w:pos="720"/>
          <w:tab w:val="left" w:leader="dot" w:pos="8640"/>
        </w:tabs>
        <w:jc w:val="both"/>
      </w:pPr>
    </w:p>
    <w:p w14:paraId="4AB87260" w14:textId="77777777" w:rsidR="003D6A9D" w:rsidRPr="003D6A9D" w:rsidRDefault="003D6A9D" w:rsidP="003D6A9D">
      <w:pPr>
        <w:tabs>
          <w:tab w:val="left" w:pos="720"/>
          <w:tab w:val="left" w:leader="dot" w:pos="8640"/>
        </w:tabs>
        <w:jc w:val="both"/>
      </w:pPr>
      <w:r w:rsidRPr="003D6A9D">
        <w:rPr>
          <w:b/>
          <w:bCs/>
        </w:rPr>
        <w:tab/>
      </w:r>
      <w:r w:rsidRPr="003D6A9D">
        <w:t>(2) Grades pre-K-6</w:t>
      </w:r>
    </w:p>
    <w:p w14:paraId="2108ACC9" w14:textId="77777777" w:rsidR="003D6A9D" w:rsidRPr="003D6A9D" w:rsidRDefault="003D6A9D" w:rsidP="003D6A9D">
      <w:pPr>
        <w:numPr>
          <w:ilvl w:val="0"/>
          <w:numId w:val="11"/>
        </w:numPr>
        <w:tabs>
          <w:tab w:val="left" w:pos="720"/>
          <w:tab w:val="left" w:pos="1260"/>
          <w:tab w:val="left" w:leader="dot" w:pos="8640"/>
        </w:tabs>
        <w:jc w:val="both"/>
      </w:pPr>
      <w:r w:rsidRPr="003D6A9D">
        <w:t>Costs associated with the operation of grades pre-Kindergarten to six, inclusive, of the District schools shall be deemed operating costs of the District and the member towns shall be assessed their respective net shares thereof in accordance with the provisions of this Agreement.</w:t>
      </w:r>
    </w:p>
    <w:p w14:paraId="64D961AD" w14:textId="77777777" w:rsidR="003D6A9D" w:rsidRPr="003D6A9D" w:rsidRDefault="003D6A9D" w:rsidP="003D6A9D">
      <w:pPr>
        <w:tabs>
          <w:tab w:val="left" w:pos="720"/>
          <w:tab w:val="left" w:pos="1260"/>
          <w:tab w:val="left" w:leader="dot" w:pos="8640"/>
        </w:tabs>
        <w:ind w:left="1260"/>
        <w:jc w:val="both"/>
      </w:pPr>
    </w:p>
    <w:p w14:paraId="02850EB5" w14:textId="77777777" w:rsidR="003D6A9D" w:rsidRPr="003D6A9D" w:rsidRDefault="003D6A9D" w:rsidP="003D6A9D">
      <w:pPr>
        <w:numPr>
          <w:ilvl w:val="0"/>
          <w:numId w:val="11"/>
        </w:numPr>
        <w:tabs>
          <w:tab w:val="left" w:pos="720"/>
          <w:tab w:val="left" w:pos="1260"/>
          <w:tab w:val="left" w:leader="dot" w:pos="8640"/>
        </w:tabs>
        <w:jc w:val="both"/>
      </w:pPr>
      <w:r w:rsidRPr="003D6A9D">
        <w:t>All capital costs incurred by the Committee and associated with grades pre-Kindergarten to six, inclusive, of the District schools shall be deemed capital costs of the District and the member towns shall be assessed their respective net shares thereof in accordance with the provisions of section IV(E) of this Agreement.</w:t>
      </w:r>
    </w:p>
    <w:p w14:paraId="4591D599" w14:textId="77777777" w:rsidR="003D6A9D" w:rsidRPr="003D6A9D" w:rsidRDefault="003D6A9D" w:rsidP="003D6A9D">
      <w:pPr>
        <w:tabs>
          <w:tab w:val="left" w:pos="720"/>
          <w:tab w:val="left" w:pos="1260"/>
          <w:tab w:val="left" w:leader="dot" w:pos="8640"/>
        </w:tabs>
        <w:jc w:val="both"/>
      </w:pPr>
    </w:p>
    <w:p w14:paraId="06BC2FFF" w14:textId="77777777" w:rsidR="003D6A9D" w:rsidRPr="003D6A9D" w:rsidRDefault="003D6A9D" w:rsidP="003D6A9D">
      <w:pPr>
        <w:numPr>
          <w:ilvl w:val="0"/>
          <w:numId w:val="11"/>
        </w:numPr>
        <w:tabs>
          <w:tab w:val="left" w:pos="720"/>
          <w:tab w:val="left" w:pos="1260"/>
          <w:tab w:val="left" w:leader="dot" w:pos="8640"/>
        </w:tabs>
        <w:jc w:val="both"/>
      </w:pPr>
      <w:r w:rsidRPr="003D6A9D">
        <w:t>If any member town or towns should construct an elementary school, the respective member town or towns will assume responsibility for all capital costs.</w:t>
      </w:r>
    </w:p>
    <w:p w14:paraId="7C89F2D8" w14:textId="77777777" w:rsidR="003D6A9D" w:rsidRPr="003D6A9D" w:rsidRDefault="003D6A9D" w:rsidP="003D6A9D">
      <w:pPr>
        <w:tabs>
          <w:tab w:val="left" w:pos="720"/>
          <w:tab w:val="left" w:pos="1260"/>
          <w:tab w:val="left" w:leader="dot" w:pos="8640"/>
        </w:tabs>
        <w:jc w:val="both"/>
      </w:pPr>
    </w:p>
    <w:p w14:paraId="533644EC" w14:textId="77777777" w:rsidR="003D6A9D" w:rsidRPr="003D6A9D" w:rsidRDefault="003D6A9D" w:rsidP="003D6A9D">
      <w:pPr>
        <w:tabs>
          <w:tab w:val="left" w:pos="720"/>
          <w:tab w:val="left" w:pos="1260"/>
          <w:tab w:val="left" w:leader="dot" w:pos="8640"/>
        </w:tabs>
        <w:jc w:val="both"/>
        <w:rPr>
          <w:b/>
          <w:bCs/>
        </w:rPr>
      </w:pPr>
      <w:r w:rsidRPr="003D6A9D">
        <w:rPr>
          <w:b/>
          <w:bCs/>
        </w:rPr>
        <w:t xml:space="preserve">(E)  </w:t>
      </w:r>
      <w:r w:rsidRPr="003D6A9D">
        <w:rPr>
          <w:b/>
          <w:bCs/>
        </w:rPr>
        <w:tab/>
        <w:t>Apportionment of Capital Costs Grades pre-K-6</w:t>
      </w:r>
    </w:p>
    <w:p w14:paraId="63FF06B2" w14:textId="77777777" w:rsidR="003D6A9D" w:rsidRPr="003D6A9D" w:rsidRDefault="003D6A9D" w:rsidP="003D6A9D">
      <w:pPr>
        <w:tabs>
          <w:tab w:val="left" w:pos="720"/>
          <w:tab w:val="left" w:pos="1260"/>
          <w:tab w:val="left" w:leader="dot" w:pos="8640"/>
        </w:tabs>
        <w:jc w:val="both"/>
      </w:pPr>
      <w:r w:rsidRPr="003D6A9D">
        <w:tab/>
        <w:t>(1) Ashfield, Plainfield</w:t>
      </w:r>
    </w:p>
    <w:p w14:paraId="49B0C942" w14:textId="77777777" w:rsidR="003D6A9D" w:rsidRPr="003D6A9D" w:rsidRDefault="003D6A9D" w:rsidP="003D6A9D">
      <w:pPr>
        <w:tabs>
          <w:tab w:val="left" w:pos="540"/>
          <w:tab w:val="left" w:pos="720"/>
          <w:tab w:val="left" w:pos="1260"/>
          <w:tab w:val="left" w:leader="dot" w:pos="8640"/>
        </w:tabs>
        <w:ind w:left="720"/>
        <w:jc w:val="both"/>
      </w:pPr>
      <w:r w:rsidRPr="003D6A9D">
        <w:t>Capital costs incurred by the Committee and associated with grades pre-Kindergarten to six, inclusive, of the District school or schools serving pupils from the Towns of Ashfield and Plainfield shall be apportioned to the Towns of Ashfield and Plainfield as follows:</w:t>
      </w:r>
    </w:p>
    <w:p w14:paraId="1E25C6B7" w14:textId="77777777" w:rsidR="003D6A9D" w:rsidRPr="003D6A9D" w:rsidRDefault="003D6A9D" w:rsidP="003D6A9D">
      <w:pPr>
        <w:tabs>
          <w:tab w:val="left" w:pos="540"/>
          <w:tab w:val="left" w:pos="720"/>
          <w:tab w:val="left" w:pos="1260"/>
          <w:tab w:val="left" w:leader="dot" w:pos="8640"/>
        </w:tabs>
        <w:jc w:val="both"/>
      </w:pPr>
    </w:p>
    <w:p w14:paraId="2A4516E0" w14:textId="77777777" w:rsidR="003D6A9D" w:rsidRPr="003D6A9D" w:rsidRDefault="003D6A9D" w:rsidP="003D6A9D">
      <w:pPr>
        <w:tabs>
          <w:tab w:val="left" w:pos="540"/>
          <w:tab w:val="left" w:pos="720"/>
          <w:tab w:val="left" w:pos="1260"/>
          <w:tab w:val="left" w:leader="dot" w:pos="8640"/>
        </w:tabs>
        <w:ind w:left="720"/>
        <w:jc w:val="both"/>
      </w:pPr>
      <w:r w:rsidRPr="003D6A9D">
        <w:t>To Ashfield: A portion of the whole expressed as a percentage of the total to the nearest one-hundredth of one per-cent calculated as follows:  By (1), computing the ratio which the population of the Town of Ashfield bears to the total of the population of the Towns of Ashfield and Plainfield, and by (2), computing the ratio which the sum of the enrollments of pupils at said school(s), resident in the Town of Ashfield, as determined by the census of pupils at said school(s) each October 1 for the five most recent years, bears to the sum of the enrollment of pupils at the Ashfield Plainfield district school(s), resident in the Towns of Ashfield and Plainfield, as determined by the census of pupils at said school(s) each October 1 for the five most recent years (note:  pre-K enrollment will be included in the calculation beginning in FY18 and will include the data from October 1, 2015 and October 1, 2016); and by summing both ratios ((1) + (2)), and dividing such sum by two.</w:t>
      </w:r>
    </w:p>
    <w:p w14:paraId="378B5249" w14:textId="77777777" w:rsidR="003D6A9D" w:rsidRPr="003D6A9D" w:rsidRDefault="003D6A9D" w:rsidP="003D6A9D">
      <w:pPr>
        <w:tabs>
          <w:tab w:val="left" w:pos="540"/>
          <w:tab w:val="left" w:pos="720"/>
          <w:tab w:val="left" w:pos="1260"/>
          <w:tab w:val="left" w:leader="dot" w:pos="8640"/>
        </w:tabs>
        <w:jc w:val="both"/>
      </w:pPr>
    </w:p>
    <w:p w14:paraId="76E09C39" w14:textId="77777777" w:rsidR="003D6A9D" w:rsidRPr="003D6A9D" w:rsidRDefault="003D6A9D" w:rsidP="003D6A9D">
      <w:pPr>
        <w:tabs>
          <w:tab w:val="left" w:pos="540"/>
          <w:tab w:val="left" w:pos="720"/>
          <w:tab w:val="left" w:pos="1260"/>
          <w:tab w:val="left" w:leader="dot" w:pos="8640"/>
        </w:tabs>
        <w:ind w:left="720"/>
        <w:jc w:val="both"/>
      </w:pPr>
      <w:r w:rsidRPr="003D6A9D">
        <w:t>To Plainfield:  A portion of the whole expressed as a percentage of the total to the nearest one-hundredth of one per-cent calculated as follows: By (1), computing the ratio which the population of the Town of Plainfield bears to the total of the population of the Towns of Ashfield and Plainfield, and by (2), computing the ratio which the sum of the enrollments of pupils at the Ashfield Plainfield district school(s), resident in the Town of Plainfield, as determined by the census of pupils at said school(s) each October 1 for the five most recent years, bears to the sum of enrollment of pupils at the Ashfield and Plainfield district school(s), resident in the Towns of Ashfield and Plainfield, as determined by the census of pupils at said school(s) each October 1 for the five most recent years (note:  pre-K enrollment will be included in the calculation beginning in FY18 and will include the data from October 1, 2015 and October 1, 2016); and by summing both ratios ((1)+(2)), and dividing such sum by two.</w:t>
      </w:r>
    </w:p>
    <w:p w14:paraId="21D63184" w14:textId="77777777" w:rsidR="003D6A9D" w:rsidRPr="003D6A9D" w:rsidRDefault="003D6A9D" w:rsidP="003D6A9D">
      <w:pPr>
        <w:tabs>
          <w:tab w:val="left" w:pos="540"/>
          <w:tab w:val="left" w:pos="720"/>
          <w:tab w:val="left" w:pos="1260"/>
          <w:tab w:val="left" w:leader="dot" w:pos="8640"/>
        </w:tabs>
        <w:jc w:val="both"/>
      </w:pPr>
    </w:p>
    <w:p w14:paraId="313663B4" w14:textId="77777777" w:rsidR="003D6A9D" w:rsidRPr="003D6A9D" w:rsidRDefault="003D6A9D" w:rsidP="003D6A9D">
      <w:pPr>
        <w:tabs>
          <w:tab w:val="left" w:pos="540"/>
          <w:tab w:val="left" w:pos="720"/>
          <w:tab w:val="left" w:pos="1260"/>
          <w:tab w:val="left" w:leader="dot" w:pos="8640"/>
        </w:tabs>
        <w:ind w:firstLine="540"/>
        <w:jc w:val="both"/>
      </w:pPr>
      <w:r w:rsidRPr="003D6A9D">
        <w:rPr>
          <w:b/>
          <w:bCs/>
        </w:rPr>
        <w:tab/>
      </w:r>
      <w:r w:rsidRPr="003D6A9D">
        <w:t>(2) Buckland, Shelburne</w:t>
      </w:r>
    </w:p>
    <w:p w14:paraId="0E9BC690" w14:textId="77777777" w:rsidR="003D6A9D" w:rsidRPr="003D6A9D" w:rsidRDefault="003D6A9D" w:rsidP="003D6A9D">
      <w:pPr>
        <w:tabs>
          <w:tab w:val="left" w:pos="540"/>
          <w:tab w:val="left" w:pos="720"/>
          <w:tab w:val="left" w:pos="1260"/>
          <w:tab w:val="left" w:leader="dot" w:pos="8640"/>
        </w:tabs>
        <w:ind w:left="720"/>
        <w:jc w:val="both"/>
      </w:pPr>
      <w:r w:rsidRPr="003D6A9D">
        <w:t>Capital costs incurred by the committee and associated with grades pre-Kindergarten to six, inclusive, of the District school or schools serving the pupils from the Towns of Buckland and Shelburne shall be apportioned to the Towns of Buckland and Shelburne as follows:</w:t>
      </w:r>
    </w:p>
    <w:p w14:paraId="091D3172" w14:textId="77777777" w:rsidR="003D6A9D" w:rsidRPr="003D6A9D" w:rsidRDefault="003D6A9D" w:rsidP="003D6A9D">
      <w:pPr>
        <w:tabs>
          <w:tab w:val="left" w:pos="540"/>
          <w:tab w:val="left" w:pos="720"/>
          <w:tab w:val="left" w:pos="900"/>
          <w:tab w:val="left" w:pos="1260"/>
          <w:tab w:val="left" w:leader="dot" w:pos="8640"/>
        </w:tabs>
        <w:jc w:val="both"/>
      </w:pPr>
    </w:p>
    <w:p w14:paraId="3FFE9F8E" w14:textId="77777777" w:rsidR="003D6A9D" w:rsidRPr="003D6A9D" w:rsidRDefault="003D6A9D" w:rsidP="003D6A9D">
      <w:pPr>
        <w:tabs>
          <w:tab w:val="left" w:pos="540"/>
          <w:tab w:val="left" w:pos="720"/>
          <w:tab w:val="left" w:pos="900"/>
          <w:tab w:val="left" w:pos="1260"/>
          <w:tab w:val="left" w:leader="dot" w:pos="8640"/>
        </w:tabs>
        <w:ind w:left="720"/>
        <w:jc w:val="both"/>
      </w:pPr>
      <w:r w:rsidRPr="003D6A9D">
        <w:t>To Buckland:  A portion of the total of all principal and interest on bonds, notes or other obligations as issued by the Committee consistent with the above, expressed as a percentage of the total to the nearest one-hundredth of one per-cent calculated as follows:  By (1), computing ratio which the sum of the enrollments of pupils at the Buckland Shelburne Elementary School, resident in the Town of Buckland, as determined by the census of pupils at said district school each October 1 for the five most recent years, bears to the sum of enrollments of pupils at the said district school, resident in the Towns of Buckland and Shelburne, as determined by the census of pupils each October 1 for the five most recent years (note:  pre-K enrollment will be included in the calculation beginning in FY18 and will include the data from October 1, 2015 and October 1, 2016); and by (2) expressing such ratio as a percentage.</w:t>
      </w:r>
    </w:p>
    <w:p w14:paraId="263BECD2" w14:textId="77777777" w:rsidR="003D6A9D" w:rsidRPr="003D6A9D" w:rsidRDefault="003D6A9D" w:rsidP="003D6A9D">
      <w:pPr>
        <w:tabs>
          <w:tab w:val="left" w:pos="540"/>
          <w:tab w:val="left" w:pos="720"/>
          <w:tab w:val="left" w:pos="900"/>
          <w:tab w:val="left" w:pos="1260"/>
          <w:tab w:val="left" w:leader="dot" w:pos="8640"/>
        </w:tabs>
        <w:jc w:val="both"/>
      </w:pPr>
    </w:p>
    <w:p w14:paraId="63F8ECC8" w14:textId="77777777" w:rsidR="003D6A9D" w:rsidRPr="003D6A9D" w:rsidRDefault="003D6A9D" w:rsidP="003D6A9D">
      <w:pPr>
        <w:tabs>
          <w:tab w:val="left" w:pos="540"/>
          <w:tab w:val="left" w:pos="720"/>
          <w:tab w:val="left" w:pos="900"/>
          <w:tab w:val="left" w:pos="1260"/>
          <w:tab w:val="left" w:leader="dot" w:pos="8640"/>
        </w:tabs>
        <w:ind w:left="720"/>
        <w:jc w:val="both"/>
      </w:pPr>
      <w:r w:rsidRPr="003D6A9D">
        <w:lastRenderedPageBreak/>
        <w:t>To Shelburne:  A portion of the total of all principal and interest on bonds, notes or other obligations as issued by the Committee consistent with the above, expressed as a percentage of the total to the nearest one-hundredth of one per-cent calculated as follows:  By (1), computing the ratio which the sum of the enrollments of pupils at the Buckland Shelburne Elementary School, resident in the Town of Shelburne, as determined by the census of pupils at said district school each October 1 for the five most recent years, bears to the sum of enrollments of pupils at said district school, resident in the Towns of Buckland and Shelburne, as determined by the census of pupils each October 1 for the five most recent years (note:  pre-K enrollment will be included in the calculation beginning in FY18 and will include the data from October 1, 2015 and October 1, 2016); and by (2) expressing such ratio as a percentage.</w:t>
      </w:r>
    </w:p>
    <w:p w14:paraId="5FA0B335" w14:textId="77777777" w:rsidR="003D6A9D" w:rsidRPr="003D6A9D" w:rsidRDefault="003D6A9D" w:rsidP="003D6A9D">
      <w:pPr>
        <w:tabs>
          <w:tab w:val="left" w:pos="540"/>
          <w:tab w:val="left" w:pos="720"/>
          <w:tab w:val="left" w:pos="900"/>
          <w:tab w:val="left" w:pos="1260"/>
          <w:tab w:val="left" w:leader="dot" w:pos="8640"/>
        </w:tabs>
        <w:jc w:val="both"/>
      </w:pPr>
    </w:p>
    <w:p w14:paraId="3307F071" w14:textId="77777777" w:rsidR="003D6A9D" w:rsidRPr="003D6A9D" w:rsidRDefault="003D6A9D" w:rsidP="003D6A9D">
      <w:pPr>
        <w:tabs>
          <w:tab w:val="left" w:pos="540"/>
          <w:tab w:val="left" w:pos="720"/>
          <w:tab w:val="left" w:pos="1260"/>
          <w:tab w:val="left" w:leader="dot" w:pos="8640"/>
        </w:tabs>
        <w:ind w:left="720"/>
        <w:jc w:val="both"/>
      </w:pPr>
      <w:r w:rsidRPr="003D6A9D">
        <w:t>(3) Colrain, Heath</w:t>
      </w:r>
    </w:p>
    <w:p w14:paraId="529FE003" w14:textId="77777777" w:rsidR="003D6A9D" w:rsidRPr="003D6A9D" w:rsidRDefault="003D6A9D" w:rsidP="003D6A9D">
      <w:pPr>
        <w:tabs>
          <w:tab w:val="left" w:pos="540"/>
          <w:tab w:val="left" w:pos="720"/>
          <w:tab w:val="left" w:pos="900"/>
          <w:tab w:val="left" w:pos="1260"/>
          <w:tab w:val="left" w:leader="dot" w:pos="8640"/>
        </w:tabs>
        <w:ind w:left="720"/>
        <w:jc w:val="both"/>
      </w:pPr>
      <w:r w:rsidRPr="003D6A9D">
        <w:t>Effective commencing with Fiscal Year 2023, new capital costs incurred by the committee and associated with grades pre-Kindergarten to six, inclusive, of the District school or schools serving the pupils from the Towns of Colrain and Heath shall be apportioned to the Towns of Colrain and Heath as follows:</w:t>
      </w:r>
    </w:p>
    <w:p w14:paraId="5A61BF6F" w14:textId="77777777" w:rsidR="003D6A9D" w:rsidRPr="003D6A9D" w:rsidRDefault="003D6A9D" w:rsidP="003D6A9D">
      <w:pPr>
        <w:tabs>
          <w:tab w:val="left" w:pos="540"/>
          <w:tab w:val="left" w:pos="720"/>
          <w:tab w:val="left" w:pos="900"/>
          <w:tab w:val="left" w:pos="1260"/>
          <w:tab w:val="left" w:leader="dot" w:pos="8640"/>
        </w:tabs>
        <w:ind w:left="720"/>
        <w:jc w:val="both"/>
      </w:pPr>
    </w:p>
    <w:p w14:paraId="72F9F830" w14:textId="77777777" w:rsidR="003D6A9D" w:rsidRPr="003D6A9D" w:rsidRDefault="003D6A9D" w:rsidP="003D6A9D">
      <w:pPr>
        <w:tabs>
          <w:tab w:val="left" w:pos="540"/>
          <w:tab w:val="left" w:pos="720"/>
          <w:tab w:val="left" w:pos="900"/>
          <w:tab w:val="left" w:pos="1260"/>
          <w:tab w:val="left" w:leader="dot" w:pos="8640"/>
        </w:tabs>
        <w:ind w:left="720"/>
        <w:jc w:val="both"/>
      </w:pPr>
      <w:r w:rsidRPr="003D6A9D">
        <w:t>To Colrain:  A portion of the total of all principal and interest on bonds, notes or other obligations as issued by the Committee consistent with the above, expressed as a percentage of the total to the nearest one-hundredth of one percent calculated as follows:  By (1), computing the ratio which the sum of the enrollments of pupils at the Colrain Center School, resident in the Town of Colrain as determined by the census of pupils at said district school each October 1 for the five most recent years, bears to the sum of enrollments of pupils at said district school, resident in the Towns of Heath and Colrain, as determined by the census of pupils each October 1 for the five most recent years (note:  pre-K enrollment will be included in the calculation); and by (2) expressing such ratio as a percentage. Until five years of data becomes available, the most recent years of data shall be used to determine said ratio</w:t>
      </w:r>
      <w:r w:rsidRPr="003D6A9D">
        <w:rPr>
          <w:color w:val="FF0000"/>
        </w:rPr>
        <w:t xml:space="preserve">.  </w:t>
      </w:r>
    </w:p>
    <w:p w14:paraId="7AB334BB" w14:textId="77777777" w:rsidR="003D6A9D" w:rsidRPr="003D6A9D" w:rsidRDefault="003D6A9D" w:rsidP="003D6A9D">
      <w:pPr>
        <w:tabs>
          <w:tab w:val="left" w:pos="540"/>
          <w:tab w:val="left" w:pos="720"/>
          <w:tab w:val="left" w:pos="900"/>
          <w:tab w:val="left" w:pos="1260"/>
          <w:tab w:val="left" w:leader="dot" w:pos="8640"/>
        </w:tabs>
        <w:ind w:left="720"/>
        <w:jc w:val="both"/>
      </w:pPr>
    </w:p>
    <w:p w14:paraId="47FAEE55" w14:textId="77777777" w:rsidR="003D6A9D" w:rsidRPr="003D6A9D" w:rsidRDefault="003D6A9D" w:rsidP="003D6A9D">
      <w:pPr>
        <w:tabs>
          <w:tab w:val="left" w:pos="540"/>
          <w:tab w:val="left" w:pos="720"/>
          <w:tab w:val="left" w:pos="900"/>
          <w:tab w:val="left" w:pos="1260"/>
          <w:tab w:val="left" w:leader="dot" w:pos="8640"/>
        </w:tabs>
        <w:ind w:left="720"/>
        <w:jc w:val="both"/>
      </w:pPr>
      <w:r w:rsidRPr="003D6A9D">
        <w:t xml:space="preserve">To Heath:  A portion of the total of all principal and interest on bonds, notes or other obligations as issued by the Committee on or after July 1, 2022 consistent with the above, expressed as a percentage of the total to the nearest one-hundredth of one percent calculated as follows:  By (1), computing the ratio which the sum of the enrollments of pupils at the Colrain Center School, resident in the Town of Heath as determined by the census of pupils at said district school each October 1 for the five most recent years, bears to the sum of enrollments of pupils at said district school, resident in the Towns of Heath and Colrain, as determined by the census of pupils each October 1 for the five most recent years (note:  pre-K enrollment will be included in the calculation); (2) expressing such ratio as a percentage.  Until five years of data becomes available, the most recent years of data shall be used to determine said ratio.  </w:t>
      </w:r>
    </w:p>
    <w:p w14:paraId="00960B39" w14:textId="77777777" w:rsidR="003D6A9D" w:rsidRPr="003D6A9D" w:rsidRDefault="003D6A9D" w:rsidP="003D6A9D">
      <w:pPr>
        <w:tabs>
          <w:tab w:val="left" w:pos="540"/>
          <w:tab w:val="left" w:pos="720"/>
          <w:tab w:val="left" w:pos="900"/>
          <w:tab w:val="left" w:pos="1260"/>
          <w:tab w:val="left" w:leader="dot" w:pos="8640"/>
        </w:tabs>
        <w:jc w:val="both"/>
      </w:pPr>
    </w:p>
    <w:p w14:paraId="1739431B" w14:textId="77777777" w:rsidR="003D6A9D" w:rsidRPr="003D6A9D" w:rsidRDefault="003D6A9D" w:rsidP="003D6A9D">
      <w:pPr>
        <w:tabs>
          <w:tab w:val="left" w:pos="540"/>
          <w:tab w:val="left" w:pos="720"/>
          <w:tab w:val="left" w:pos="900"/>
          <w:tab w:val="left" w:pos="1260"/>
          <w:tab w:val="left" w:leader="dot" w:pos="8640"/>
        </w:tabs>
        <w:ind w:left="720"/>
        <w:jc w:val="both"/>
        <w:rPr>
          <w:bCs/>
          <w:iCs/>
        </w:rPr>
      </w:pPr>
      <w:r w:rsidRPr="003D6A9D">
        <w:t xml:space="preserve">(4) </w:t>
      </w:r>
      <w:r w:rsidRPr="003D6A9D">
        <w:rPr>
          <w:bCs/>
          <w:iCs/>
        </w:rPr>
        <w:t xml:space="preserve">The Heath Elementary School Building was returned to the Town of Heath on July 1, 2017, and the Lease between the parties terminated as of said date. </w:t>
      </w:r>
      <w:r w:rsidRPr="003D6A9D">
        <w:t xml:space="preserve">In exchange for termination of the lease, the District paid to the Town of Heath a total sum of $240,000.00.  </w:t>
      </w:r>
      <w:r w:rsidRPr="003D6A9D">
        <w:rPr>
          <w:bCs/>
          <w:iCs/>
        </w:rPr>
        <w:t>Any outstanding debt payments associated with the Heath Elementary School shall remain the responsibility of the Town of Heath, and the Town of Heath shall continue to be assessed for said debt in accordance with the terms of this Agreement.</w:t>
      </w:r>
    </w:p>
    <w:p w14:paraId="0AD01B89" w14:textId="77777777" w:rsidR="003D6A9D" w:rsidRPr="003D6A9D" w:rsidRDefault="003D6A9D" w:rsidP="003D6A9D">
      <w:pPr>
        <w:tabs>
          <w:tab w:val="left" w:pos="540"/>
          <w:tab w:val="left" w:pos="720"/>
          <w:tab w:val="left" w:pos="900"/>
          <w:tab w:val="left" w:pos="1260"/>
          <w:tab w:val="left" w:leader="dot" w:pos="8640"/>
        </w:tabs>
        <w:ind w:left="720"/>
        <w:jc w:val="both"/>
        <w:rPr>
          <w:bCs/>
          <w:iCs/>
        </w:rPr>
      </w:pPr>
    </w:p>
    <w:p w14:paraId="6CBD02A3" w14:textId="77777777" w:rsidR="003D6A9D" w:rsidRPr="003D6A9D" w:rsidRDefault="003D6A9D" w:rsidP="003D6A9D">
      <w:pPr>
        <w:tabs>
          <w:tab w:val="left" w:pos="540"/>
          <w:tab w:val="left" w:pos="720"/>
          <w:tab w:val="left" w:pos="1260"/>
          <w:tab w:val="left" w:leader="dot" w:pos="8640"/>
        </w:tabs>
        <w:ind w:left="720"/>
        <w:jc w:val="both"/>
      </w:pPr>
      <w:r w:rsidRPr="003D6A9D">
        <w:t xml:space="preserve">(5)  Capital costs representing payments of principal and interest on bonds, notes or other obligations as issued by the Committee to finance expenses in the nature of capital outlay for the purpose of construction at the site of, or reconstruction to, the Colrain Central School or upon any premises as may be leased to the Mohawk Trail Regional School District by the Town of Colrain, shall be borne by the Towns of Colrain and Heath, as provided in Section E. (3), above.  </w:t>
      </w:r>
    </w:p>
    <w:p w14:paraId="2A1B21B0" w14:textId="77777777" w:rsidR="003D6A9D" w:rsidRPr="003D6A9D" w:rsidRDefault="003D6A9D" w:rsidP="003D6A9D">
      <w:pPr>
        <w:tabs>
          <w:tab w:val="left" w:pos="540"/>
          <w:tab w:val="left" w:pos="720"/>
          <w:tab w:val="left" w:pos="1260"/>
          <w:tab w:val="left" w:leader="dot" w:pos="8640"/>
        </w:tabs>
        <w:ind w:left="720"/>
        <w:jc w:val="both"/>
      </w:pPr>
    </w:p>
    <w:p w14:paraId="6DE81F8C" w14:textId="77777777" w:rsidR="003D6A9D" w:rsidRPr="003D6A9D" w:rsidRDefault="003D6A9D" w:rsidP="003D6A9D">
      <w:pPr>
        <w:tabs>
          <w:tab w:val="left" w:pos="540"/>
          <w:tab w:val="left" w:pos="720"/>
          <w:tab w:val="left" w:pos="900"/>
          <w:tab w:val="left" w:pos="1260"/>
          <w:tab w:val="left" w:leader="dot" w:pos="8640"/>
        </w:tabs>
        <w:ind w:left="720"/>
        <w:jc w:val="both"/>
        <w:rPr>
          <w:bCs/>
          <w:iCs/>
        </w:rPr>
      </w:pPr>
      <w:r w:rsidRPr="003D6A9D">
        <w:t>(6) Nothing in this section shall be construed to prevent the member towns from amending this Agreement and modifying and/or altering the above designated schedules of apportionment of capital costs in the event subsequent school construction or reconstruction results in a change of grade level or town assignments to the District schools.</w:t>
      </w:r>
    </w:p>
    <w:p w14:paraId="7D0F2A0D" w14:textId="77777777" w:rsidR="003D6A9D" w:rsidRPr="003D6A9D" w:rsidRDefault="003D6A9D" w:rsidP="003D6A9D">
      <w:pPr>
        <w:tabs>
          <w:tab w:val="left" w:pos="540"/>
          <w:tab w:val="left" w:pos="720"/>
          <w:tab w:val="left" w:pos="900"/>
          <w:tab w:val="left" w:pos="1260"/>
          <w:tab w:val="left" w:leader="dot" w:pos="8640"/>
        </w:tabs>
        <w:jc w:val="both"/>
        <w:rPr>
          <w:b/>
          <w:bCs/>
        </w:rPr>
      </w:pPr>
    </w:p>
    <w:p w14:paraId="49CD4004" w14:textId="77777777" w:rsidR="003D6A9D" w:rsidRPr="003D6A9D" w:rsidRDefault="003D6A9D" w:rsidP="003D6A9D">
      <w:pPr>
        <w:tabs>
          <w:tab w:val="left" w:pos="540"/>
          <w:tab w:val="left" w:pos="720"/>
          <w:tab w:val="left" w:pos="900"/>
          <w:tab w:val="left" w:pos="1260"/>
          <w:tab w:val="left" w:leader="dot" w:pos="8640"/>
        </w:tabs>
        <w:jc w:val="both"/>
        <w:rPr>
          <w:b/>
          <w:bCs/>
        </w:rPr>
      </w:pPr>
      <w:r w:rsidRPr="003D6A9D">
        <w:rPr>
          <w:b/>
          <w:bCs/>
        </w:rPr>
        <w:lastRenderedPageBreak/>
        <w:t>(F)</w:t>
      </w:r>
      <w:r w:rsidRPr="003D6A9D">
        <w:rPr>
          <w:b/>
          <w:bCs/>
        </w:rPr>
        <w:tab/>
        <w:t>Apportionment of Capital Costs Grades 7-12</w:t>
      </w:r>
    </w:p>
    <w:p w14:paraId="621DA6B4" w14:textId="77777777" w:rsidR="003D6A9D" w:rsidRPr="003D6A9D" w:rsidRDefault="003D6A9D" w:rsidP="003D6A9D">
      <w:pPr>
        <w:tabs>
          <w:tab w:val="left" w:pos="540"/>
          <w:tab w:val="left" w:pos="720"/>
          <w:tab w:val="left" w:pos="900"/>
          <w:tab w:val="left" w:pos="1260"/>
          <w:tab w:val="left" w:pos="1800"/>
          <w:tab w:val="left" w:pos="4680"/>
          <w:tab w:val="left" w:leader="dot" w:pos="8640"/>
        </w:tabs>
        <w:jc w:val="both"/>
      </w:pPr>
      <w:r w:rsidRPr="003D6A9D">
        <w:t>Capital costs represented by debt service shall be apportioned as a capital cost of the year in which the debt service falls due.</w:t>
      </w:r>
    </w:p>
    <w:p w14:paraId="26912BA6" w14:textId="77777777" w:rsidR="003D6A9D" w:rsidRPr="003D6A9D" w:rsidRDefault="003D6A9D" w:rsidP="003D6A9D">
      <w:pPr>
        <w:tabs>
          <w:tab w:val="left" w:pos="540"/>
          <w:tab w:val="left" w:pos="720"/>
          <w:tab w:val="left" w:pos="900"/>
          <w:tab w:val="left" w:pos="1260"/>
          <w:tab w:val="left" w:pos="1800"/>
          <w:tab w:val="left" w:pos="4680"/>
          <w:tab w:val="left" w:leader="dot" w:pos="8640"/>
        </w:tabs>
        <w:jc w:val="both"/>
      </w:pPr>
    </w:p>
    <w:p w14:paraId="2A443421" w14:textId="77777777" w:rsidR="003D6A9D" w:rsidRPr="003D6A9D" w:rsidRDefault="003D6A9D" w:rsidP="003D6A9D">
      <w:pPr>
        <w:tabs>
          <w:tab w:val="left" w:pos="540"/>
          <w:tab w:val="left" w:pos="720"/>
          <w:tab w:val="left" w:pos="900"/>
          <w:tab w:val="left" w:pos="1260"/>
          <w:tab w:val="left" w:pos="1800"/>
          <w:tab w:val="left" w:pos="4680"/>
          <w:tab w:val="left" w:leader="dot" w:pos="8640"/>
        </w:tabs>
        <w:jc w:val="both"/>
      </w:pPr>
      <w:r w:rsidRPr="003D6A9D">
        <w:t>Capital costs incurred July 1, 1993 and thereafter shall be apportioned to the member towns annually for the ensuing fiscal year as follow:</w:t>
      </w:r>
    </w:p>
    <w:p w14:paraId="1590B201" w14:textId="77777777" w:rsidR="003D6A9D" w:rsidRPr="003D6A9D" w:rsidRDefault="003D6A9D" w:rsidP="003D6A9D">
      <w:pPr>
        <w:tabs>
          <w:tab w:val="left" w:pos="540"/>
          <w:tab w:val="left" w:pos="720"/>
          <w:tab w:val="left" w:pos="900"/>
          <w:tab w:val="left" w:pos="1260"/>
          <w:tab w:val="left" w:pos="1800"/>
          <w:tab w:val="left" w:pos="4680"/>
          <w:tab w:val="left" w:leader="dot" w:pos="8640"/>
        </w:tabs>
        <w:jc w:val="both"/>
      </w:pPr>
    </w:p>
    <w:p w14:paraId="6B0985EF" w14:textId="77777777" w:rsidR="003D6A9D" w:rsidRPr="003D6A9D" w:rsidRDefault="003D6A9D" w:rsidP="003D6A9D">
      <w:pPr>
        <w:tabs>
          <w:tab w:val="left" w:pos="540"/>
          <w:tab w:val="left" w:pos="720"/>
          <w:tab w:val="left" w:pos="900"/>
          <w:tab w:val="left" w:pos="1260"/>
          <w:tab w:val="left" w:pos="1800"/>
          <w:tab w:val="left" w:pos="4680"/>
          <w:tab w:val="left" w:leader="dot" w:pos="8640"/>
        </w:tabs>
        <w:jc w:val="both"/>
      </w:pPr>
      <w:r w:rsidRPr="003D6A9D">
        <w:tab/>
        <w:t>(1)</w:t>
      </w:r>
      <w:r w:rsidRPr="003D6A9D">
        <w:tab/>
        <w:t xml:space="preserve">Each member town’s share of capital costs associated with the District High </w:t>
      </w:r>
    </w:p>
    <w:p w14:paraId="67641D27" w14:textId="77777777" w:rsidR="003D6A9D" w:rsidRPr="003D6A9D" w:rsidRDefault="003D6A9D" w:rsidP="003D6A9D">
      <w:pPr>
        <w:tabs>
          <w:tab w:val="left" w:pos="540"/>
          <w:tab w:val="left" w:pos="720"/>
          <w:tab w:val="left" w:pos="900"/>
          <w:tab w:val="left" w:pos="1260"/>
          <w:tab w:val="left" w:pos="1800"/>
          <w:tab w:val="left" w:pos="4680"/>
          <w:tab w:val="left" w:leader="dot" w:pos="8640"/>
        </w:tabs>
        <w:jc w:val="both"/>
      </w:pPr>
      <w:r w:rsidRPr="003D6A9D">
        <w:tab/>
      </w:r>
      <w:r w:rsidRPr="003D6A9D">
        <w:tab/>
      </w:r>
      <w:r w:rsidRPr="003D6A9D">
        <w:tab/>
        <w:t xml:space="preserve">School for each capital project shall be apportioned to the member towns on the </w:t>
      </w:r>
    </w:p>
    <w:p w14:paraId="06BF60C6" w14:textId="77777777" w:rsidR="003D6A9D" w:rsidRPr="003D6A9D" w:rsidRDefault="003D6A9D" w:rsidP="003D6A9D">
      <w:pPr>
        <w:tabs>
          <w:tab w:val="left" w:pos="540"/>
          <w:tab w:val="left" w:pos="720"/>
          <w:tab w:val="left" w:pos="900"/>
          <w:tab w:val="left" w:pos="1260"/>
          <w:tab w:val="left" w:pos="1800"/>
          <w:tab w:val="left" w:pos="4680"/>
          <w:tab w:val="left" w:leader="dot" w:pos="8640"/>
        </w:tabs>
        <w:jc w:val="both"/>
      </w:pPr>
      <w:r w:rsidRPr="003D6A9D">
        <w:tab/>
      </w:r>
      <w:r w:rsidRPr="003D6A9D">
        <w:tab/>
      </w:r>
      <w:r w:rsidRPr="003D6A9D">
        <w:tab/>
        <w:t xml:space="preserve">basis of their respective pupil enrollments at said school. Each member town’s </w:t>
      </w:r>
    </w:p>
    <w:p w14:paraId="76F04C37" w14:textId="77777777" w:rsidR="003D6A9D" w:rsidRPr="003D6A9D" w:rsidRDefault="003D6A9D" w:rsidP="003D6A9D">
      <w:pPr>
        <w:tabs>
          <w:tab w:val="left" w:pos="540"/>
          <w:tab w:val="left" w:pos="720"/>
          <w:tab w:val="left" w:pos="900"/>
          <w:tab w:val="left" w:pos="1260"/>
          <w:tab w:val="left" w:pos="1800"/>
          <w:tab w:val="left" w:pos="4680"/>
          <w:tab w:val="left" w:leader="dot" w:pos="8640"/>
        </w:tabs>
        <w:jc w:val="both"/>
      </w:pPr>
      <w:r w:rsidRPr="003D6A9D">
        <w:tab/>
      </w:r>
      <w:r w:rsidRPr="003D6A9D">
        <w:tab/>
      </w:r>
      <w:r w:rsidRPr="003D6A9D">
        <w:tab/>
        <w:t xml:space="preserve">share shall be determined by computing the ratio which that town’s average </w:t>
      </w:r>
    </w:p>
    <w:p w14:paraId="7BA8D456" w14:textId="77777777" w:rsidR="003D6A9D" w:rsidRPr="003D6A9D" w:rsidRDefault="003D6A9D" w:rsidP="003D6A9D">
      <w:pPr>
        <w:tabs>
          <w:tab w:val="left" w:pos="540"/>
          <w:tab w:val="left" w:pos="720"/>
          <w:tab w:val="left" w:pos="900"/>
          <w:tab w:val="left" w:pos="1260"/>
          <w:tab w:val="left" w:pos="1800"/>
          <w:tab w:val="left" w:pos="4680"/>
          <w:tab w:val="left" w:leader="dot" w:pos="8640"/>
        </w:tabs>
        <w:jc w:val="both"/>
      </w:pPr>
      <w:r w:rsidRPr="003D6A9D">
        <w:tab/>
      </w:r>
      <w:r w:rsidRPr="003D6A9D">
        <w:tab/>
      </w:r>
      <w:r w:rsidRPr="003D6A9D">
        <w:tab/>
        <w:t xml:space="preserve">pupil enrollment at said school on October 1 of each of the five years next preceding </w:t>
      </w:r>
    </w:p>
    <w:p w14:paraId="16E6D8E9" w14:textId="77777777" w:rsidR="003D6A9D" w:rsidRPr="003D6A9D" w:rsidRDefault="003D6A9D" w:rsidP="003D6A9D">
      <w:pPr>
        <w:tabs>
          <w:tab w:val="left" w:pos="540"/>
          <w:tab w:val="left" w:pos="720"/>
          <w:tab w:val="left" w:pos="900"/>
          <w:tab w:val="left" w:pos="1260"/>
          <w:tab w:val="left" w:pos="1800"/>
          <w:tab w:val="left" w:pos="4680"/>
          <w:tab w:val="left" w:leader="dot" w:pos="8640"/>
        </w:tabs>
        <w:jc w:val="both"/>
      </w:pPr>
      <w:r w:rsidRPr="003D6A9D">
        <w:tab/>
      </w:r>
      <w:r w:rsidRPr="003D6A9D">
        <w:tab/>
      </w:r>
      <w:r w:rsidRPr="003D6A9D">
        <w:tab/>
        <w:t xml:space="preserve">the first year for which the apportionment is determined bears to the total </w:t>
      </w:r>
    </w:p>
    <w:p w14:paraId="311C2B40" w14:textId="77777777" w:rsidR="003D6A9D" w:rsidRPr="003D6A9D" w:rsidRDefault="003D6A9D" w:rsidP="003D6A9D">
      <w:pPr>
        <w:tabs>
          <w:tab w:val="left" w:pos="540"/>
          <w:tab w:val="left" w:pos="720"/>
          <w:tab w:val="left" w:pos="900"/>
          <w:tab w:val="left" w:pos="1260"/>
          <w:tab w:val="left" w:pos="1800"/>
          <w:tab w:val="left" w:pos="4680"/>
          <w:tab w:val="left" w:leader="dot" w:pos="8640"/>
        </w:tabs>
        <w:jc w:val="both"/>
      </w:pPr>
      <w:r w:rsidRPr="003D6A9D">
        <w:tab/>
      </w:r>
      <w:r w:rsidRPr="003D6A9D">
        <w:tab/>
      </w:r>
      <w:r w:rsidRPr="003D6A9D">
        <w:tab/>
        <w:t>average pupil enrollment from all member towns at said school for the same</w:t>
      </w:r>
    </w:p>
    <w:p w14:paraId="20B41077" w14:textId="77777777" w:rsidR="003D6A9D" w:rsidRPr="003D6A9D" w:rsidRDefault="003D6A9D" w:rsidP="003D6A9D">
      <w:pPr>
        <w:tabs>
          <w:tab w:val="left" w:pos="540"/>
          <w:tab w:val="left" w:pos="720"/>
          <w:tab w:val="left" w:pos="900"/>
          <w:tab w:val="left" w:pos="1260"/>
          <w:tab w:val="left" w:pos="1800"/>
          <w:tab w:val="left" w:pos="4680"/>
          <w:tab w:val="left" w:leader="dot" w:pos="8640"/>
        </w:tabs>
        <w:ind w:left="900"/>
        <w:jc w:val="both"/>
      </w:pPr>
      <w:r w:rsidRPr="003D6A9D">
        <w:t>five year period. In the event that enrollment at the District High School has not been accomplished by October 1, capital costs shall be determined on the basis of enrollment in grades seven through twelve of pupils residing in each member town</w:t>
      </w:r>
    </w:p>
    <w:p w14:paraId="36E87362" w14:textId="77777777" w:rsidR="003D6A9D" w:rsidRPr="003D6A9D" w:rsidRDefault="003D6A9D" w:rsidP="003D6A9D">
      <w:pPr>
        <w:tabs>
          <w:tab w:val="left" w:pos="540"/>
          <w:tab w:val="left" w:pos="720"/>
          <w:tab w:val="left" w:pos="900"/>
          <w:tab w:val="left" w:pos="1260"/>
          <w:tab w:val="left" w:pos="1800"/>
          <w:tab w:val="left" w:pos="4680"/>
          <w:tab w:val="left" w:leader="dot" w:pos="8640"/>
        </w:tabs>
        <w:jc w:val="both"/>
      </w:pPr>
      <w:r w:rsidRPr="003D6A9D">
        <w:tab/>
      </w:r>
      <w:r w:rsidRPr="003D6A9D">
        <w:tab/>
      </w:r>
      <w:r w:rsidRPr="003D6A9D">
        <w:tab/>
        <w:t>and receiving education at such town’s expense on October 1 of that year.</w:t>
      </w:r>
    </w:p>
    <w:p w14:paraId="0E9F3B64" w14:textId="77777777" w:rsidR="003D6A9D" w:rsidRPr="003D6A9D" w:rsidRDefault="003D6A9D" w:rsidP="003D6A9D">
      <w:pPr>
        <w:tabs>
          <w:tab w:val="left" w:pos="540"/>
          <w:tab w:val="left" w:pos="720"/>
          <w:tab w:val="left" w:pos="900"/>
          <w:tab w:val="left" w:pos="1260"/>
          <w:tab w:val="left" w:pos="1800"/>
          <w:tab w:val="left" w:pos="4680"/>
          <w:tab w:val="left" w:leader="dot" w:pos="8640"/>
        </w:tabs>
        <w:jc w:val="both"/>
      </w:pPr>
    </w:p>
    <w:p w14:paraId="0DB61511" w14:textId="77777777" w:rsidR="003D6A9D" w:rsidRPr="003D6A9D" w:rsidRDefault="003D6A9D" w:rsidP="003D6A9D">
      <w:pPr>
        <w:tabs>
          <w:tab w:val="left" w:pos="540"/>
          <w:tab w:val="left" w:pos="900"/>
          <w:tab w:val="left" w:pos="1260"/>
          <w:tab w:val="left" w:pos="1800"/>
          <w:tab w:val="left" w:pos="4680"/>
          <w:tab w:val="left" w:leader="dot" w:pos="8640"/>
        </w:tabs>
        <w:ind w:left="990" w:hanging="450"/>
        <w:jc w:val="both"/>
      </w:pPr>
      <w:r w:rsidRPr="003D6A9D">
        <w:t>(2)</w:t>
      </w:r>
      <w:r w:rsidRPr="003D6A9D">
        <w:tab/>
        <w:t>Each member town’s percentage share to the nearest one tenth of one percent will remain in effect for the term of the debt for each capital project.</w:t>
      </w:r>
    </w:p>
    <w:p w14:paraId="1D52E753" w14:textId="77777777" w:rsidR="003D6A9D" w:rsidRPr="003D6A9D" w:rsidRDefault="003D6A9D" w:rsidP="003D6A9D">
      <w:pPr>
        <w:tabs>
          <w:tab w:val="left" w:pos="540"/>
          <w:tab w:val="left" w:pos="720"/>
          <w:tab w:val="left" w:pos="900"/>
          <w:tab w:val="left" w:pos="1260"/>
          <w:tab w:val="left" w:pos="1800"/>
          <w:tab w:val="left" w:pos="4680"/>
          <w:tab w:val="left" w:leader="dot" w:pos="8640"/>
        </w:tabs>
        <w:jc w:val="both"/>
      </w:pPr>
    </w:p>
    <w:p w14:paraId="10810CD5" w14:textId="77777777" w:rsidR="003D6A9D" w:rsidRPr="003D6A9D" w:rsidRDefault="003D6A9D" w:rsidP="003D6A9D">
      <w:pPr>
        <w:tabs>
          <w:tab w:val="left" w:pos="540"/>
          <w:tab w:val="left" w:pos="720"/>
          <w:tab w:val="left" w:pos="900"/>
          <w:tab w:val="left" w:pos="1260"/>
          <w:tab w:val="left" w:pos="1800"/>
          <w:tab w:val="left" w:pos="4680"/>
          <w:tab w:val="left" w:leader="dot" w:pos="8640"/>
        </w:tabs>
        <w:jc w:val="both"/>
        <w:rPr>
          <w:b/>
          <w:bCs/>
        </w:rPr>
      </w:pPr>
      <w:r w:rsidRPr="003D6A9D">
        <w:rPr>
          <w:b/>
          <w:bCs/>
        </w:rPr>
        <w:t>(G)</w:t>
      </w:r>
      <w:r w:rsidRPr="003D6A9D">
        <w:rPr>
          <w:b/>
          <w:bCs/>
        </w:rPr>
        <w:tab/>
        <w:t>Apportionment of Operating Costs</w:t>
      </w:r>
    </w:p>
    <w:p w14:paraId="41D60B44" w14:textId="77777777" w:rsidR="003D6A9D" w:rsidRPr="003D6A9D" w:rsidRDefault="003D6A9D" w:rsidP="003D6A9D">
      <w:pPr>
        <w:tabs>
          <w:tab w:val="left" w:pos="540"/>
          <w:tab w:val="left" w:pos="720"/>
          <w:tab w:val="left" w:pos="900"/>
          <w:tab w:val="left" w:pos="1260"/>
          <w:tab w:val="left" w:pos="1800"/>
          <w:tab w:val="left" w:pos="4680"/>
          <w:tab w:val="left" w:leader="dot" w:pos="8640"/>
        </w:tabs>
        <w:jc w:val="both"/>
      </w:pPr>
      <w:r w:rsidRPr="003D6A9D">
        <w:t xml:space="preserve">Operating costs for the first fiscal year next following the effective date of Chapter 371 of the Acts of 1993 </w:t>
      </w:r>
      <w:r w:rsidRPr="003D6A9D">
        <w:rPr>
          <w:bCs/>
          <w:iCs/>
        </w:rPr>
        <w:t>(See attachment)</w:t>
      </w:r>
      <w:r w:rsidRPr="003D6A9D">
        <w:rPr>
          <w:i/>
        </w:rPr>
        <w:t xml:space="preserve"> </w:t>
      </w:r>
      <w:r w:rsidRPr="003D6A9D">
        <w:t>and for every fiscal year thereafter shall be apportioned to the member towns on the basis of their respective pupil enrollments in the regional District schools. Each member town’s share for each fiscal year shall be determined by computing the ratio which that town’s average pupil enrollment in the District schools on October 1 of each of the five years next preceding the year for which the apportionment is to be determined bears to the total average pupil enrollment from all member towns in the regional District schools for the same five year period (note:  pre-K enrollment will be included in the calculation beginning in FY18 and will include the data from October 1, 2015 and October 1, 2016), as more fully set forth in Subsection IV(H) below. In the event that enrollment in the regional District schools has not been accomplished by October 1 of any year, operating costs shall be apportioned on the basis of enrollment in grades pre-kindergarten through twelve of pupils residing in each member town and receiving education at such town’s expense on October 1 of that year.</w:t>
      </w:r>
    </w:p>
    <w:p w14:paraId="4B7AF8E8" w14:textId="77777777" w:rsidR="003D6A9D" w:rsidRPr="003D6A9D" w:rsidRDefault="003D6A9D" w:rsidP="003D6A9D">
      <w:pPr>
        <w:tabs>
          <w:tab w:val="left" w:pos="540"/>
          <w:tab w:val="left" w:pos="720"/>
          <w:tab w:val="left" w:pos="900"/>
          <w:tab w:val="left" w:pos="1260"/>
          <w:tab w:val="left" w:pos="1800"/>
          <w:tab w:val="left" w:pos="4680"/>
          <w:tab w:val="left" w:leader="dot" w:pos="8640"/>
        </w:tabs>
        <w:jc w:val="both"/>
      </w:pPr>
    </w:p>
    <w:p w14:paraId="47ABC7E1" w14:textId="77777777" w:rsidR="003D6A9D" w:rsidRPr="003D6A9D" w:rsidRDefault="003D6A9D" w:rsidP="003D6A9D">
      <w:pPr>
        <w:tabs>
          <w:tab w:val="left" w:pos="540"/>
          <w:tab w:val="left" w:pos="720"/>
          <w:tab w:val="left" w:pos="900"/>
          <w:tab w:val="left" w:pos="1260"/>
          <w:tab w:val="left" w:pos="1800"/>
          <w:tab w:val="left" w:pos="4680"/>
          <w:tab w:val="left" w:leader="dot" w:pos="8640"/>
        </w:tabs>
        <w:ind w:left="540" w:hanging="540"/>
        <w:jc w:val="both"/>
        <w:rPr>
          <w:b/>
          <w:bCs/>
        </w:rPr>
      </w:pPr>
      <w:r w:rsidRPr="003D6A9D">
        <w:rPr>
          <w:b/>
          <w:bCs/>
        </w:rPr>
        <w:t>(H)</w:t>
      </w:r>
      <w:r w:rsidRPr="003D6A9D">
        <w:rPr>
          <w:b/>
          <w:bCs/>
        </w:rPr>
        <w:tab/>
        <w:t>The apportionment of operating costs shall be determined in accordance with the following procedure:</w:t>
      </w:r>
    </w:p>
    <w:p w14:paraId="241FD649" w14:textId="77777777" w:rsidR="003D6A9D" w:rsidRPr="003D6A9D" w:rsidRDefault="003D6A9D" w:rsidP="003D6A9D">
      <w:pPr>
        <w:tabs>
          <w:tab w:val="left" w:pos="540"/>
          <w:tab w:val="left" w:pos="720"/>
          <w:tab w:val="left" w:pos="900"/>
          <w:tab w:val="left" w:pos="1260"/>
          <w:tab w:val="left" w:pos="1440"/>
          <w:tab w:val="left" w:pos="4680"/>
          <w:tab w:val="left" w:leader="dot" w:pos="8640"/>
        </w:tabs>
        <w:ind w:left="1440" w:hanging="1440"/>
        <w:jc w:val="both"/>
      </w:pPr>
      <w:r w:rsidRPr="003D6A9D">
        <w:tab/>
      </w:r>
      <w:r w:rsidRPr="003D6A9D">
        <w:rPr>
          <w:u w:val="single"/>
        </w:rPr>
        <w:t>First</w:t>
      </w:r>
      <w:r w:rsidRPr="003D6A9D">
        <w:t>:</w:t>
      </w:r>
      <w:r w:rsidRPr="003D6A9D">
        <w:tab/>
      </w:r>
      <w:r w:rsidRPr="003D6A9D">
        <w:tab/>
        <w:t>The Committee shall determine the proportion of the annual budget representing costs associated with the provisions of services to grades seven through twelve and the proportion representing costs associated with all other services including services to grades pre-kindergarten through six.</w:t>
      </w:r>
    </w:p>
    <w:p w14:paraId="746C764C" w14:textId="77777777" w:rsidR="003D6A9D" w:rsidRPr="003D6A9D" w:rsidRDefault="003D6A9D" w:rsidP="003D6A9D">
      <w:pPr>
        <w:tabs>
          <w:tab w:val="left" w:pos="540"/>
          <w:tab w:val="left" w:pos="720"/>
          <w:tab w:val="left" w:pos="900"/>
          <w:tab w:val="left" w:pos="1260"/>
          <w:tab w:val="left" w:pos="1440"/>
          <w:tab w:val="left" w:pos="4680"/>
          <w:tab w:val="left" w:leader="dot" w:pos="8640"/>
        </w:tabs>
        <w:ind w:left="1440" w:hanging="1440"/>
        <w:jc w:val="both"/>
      </w:pPr>
    </w:p>
    <w:p w14:paraId="00034244" w14:textId="77777777" w:rsidR="003D6A9D" w:rsidRPr="003D6A9D" w:rsidRDefault="003D6A9D" w:rsidP="003D6A9D">
      <w:pPr>
        <w:tabs>
          <w:tab w:val="left" w:pos="540"/>
          <w:tab w:val="left" w:pos="720"/>
          <w:tab w:val="left" w:pos="900"/>
          <w:tab w:val="left" w:pos="1260"/>
          <w:tab w:val="left" w:pos="1440"/>
          <w:tab w:val="left" w:pos="4680"/>
          <w:tab w:val="left" w:leader="dot" w:pos="8640"/>
        </w:tabs>
        <w:ind w:left="1440" w:hanging="1440"/>
        <w:jc w:val="both"/>
      </w:pPr>
      <w:r w:rsidRPr="003D6A9D">
        <w:tab/>
      </w:r>
      <w:r w:rsidRPr="003D6A9D">
        <w:rPr>
          <w:u w:val="single"/>
        </w:rPr>
        <w:t>Second</w:t>
      </w:r>
      <w:r w:rsidRPr="003D6A9D">
        <w:t>:</w:t>
      </w:r>
      <w:r w:rsidRPr="003D6A9D">
        <w:tab/>
        <w:t>The Committee shall determine the average enrollment share of each member town in grades seven through twelve, inclusive. For this purpose, average enrollment share shall equal, for each member town, its five-year average proportionate share of total student enrollment in the district schools for grades seven through twelve, as of October 1 in each of the five years immediately preceding the year for which such allocation is to be made.</w:t>
      </w:r>
    </w:p>
    <w:p w14:paraId="1811D989" w14:textId="77777777" w:rsidR="003D6A9D" w:rsidRPr="003D6A9D" w:rsidRDefault="003D6A9D" w:rsidP="003D6A9D">
      <w:pPr>
        <w:tabs>
          <w:tab w:val="left" w:pos="540"/>
          <w:tab w:val="left" w:pos="720"/>
          <w:tab w:val="left" w:pos="900"/>
          <w:tab w:val="left" w:pos="1260"/>
          <w:tab w:val="left" w:pos="1440"/>
          <w:tab w:val="left" w:pos="4680"/>
          <w:tab w:val="left" w:leader="dot" w:pos="8640"/>
        </w:tabs>
        <w:ind w:left="1440" w:hanging="1440"/>
        <w:jc w:val="both"/>
      </w:pPr>
    </w:p>
    <w:p w14:paraId="7FD32466" w14:textId="77777777" w:rsidR="003D6A9D" w:rsidRPr="003D6A9D" w:rsidRDefault="003D6A9D" w:rsidP="003D6A9D">
      <w:pPr>
        <w:tabs>
          <w:tab w:val="left" w:pos="540"/>
          <w:tab w:val="left" w:pos="720"/>
          <w:tab w:val="left" w:pos="900"/>
          <w:tab w:val="left" w:pos="1260"/>
          <w:tab w:val="left" w:pos="1440"/>
          <w:tab w:val="left" w:pos="4680"/>
          <w:tab w:val="left" w:leader="dot" w:pos="8640"/>
        </w:tabs>
        <w:ind w:left="1440" w:hanging="1440"/>
        <w:jc w:val="both"/>
      </w:pPr>
      <w:r w:rsidRPr="003D6A9D">
        <w:tab/>
      </w:r>
      <w:r w:rsidRPr="003D6A9D">
        <w:rPr>
          <w:u w:val="single"/>
        </w:rPr>
        <w:t>Third</w:t>
      </w:r>
      <w:r w:rsidRPr="003D6A9D">
        <w:t>:</w:t>
      </w:r>
      <w:r w:rsidRPr="003D6A9D">
        <w:tab/>
      </w:r>
      <w:r w:rsidRPr="003D6A9D">
        <w:tab/>
        <w:t>The Committee shall apportion costs of grades seven through twelve, inclusive, to the Towns of Hawley and Charlemont in direct proportion to each town’s five-year average share of student enrollment in grades seven through twelve, inclusive.</w:t>
      </w:r>
    </w:p>
    <w:p w14:paraId="62285D98" w14:textId="77777777" w:rsidR="003D6A9D" w:rsidRPr="003D6A9D" w:rsidRDefault="003D6A9D" w:rsidP="003D6A9D">
      <w:pPr>
        <w:tabs>
          <w:tab w:val="left" w:pos="540"/>
          <w:tab w:val="left" w:pos="720"/>
          <w:tab w:val="left" w:pos="900"/>
          <w:tab w:val="left" w:pos="1260"/>
          <w:tab w:val="left" w:pos="1440"/>
          <w:tab w:val="left" w:pos="4680"/>
          <w:tab w:val="left" w:leader="dot" w:pos="8640"/>
        </w:tabs>
        <w:ind w:left="1440" w:hanging="1440"/>
        <w:jc w:val="both"/>
      </w:pPr>
    </w:p>
    <w:p w14:paraId="419B6E1B" w14:textId="77777777" w:rsidR="003D6A9D" w:rsidRPr="003D6A9D" w:rsidRDefault="003D6A9D" w:rsidP="003D6A9D">
      <w:pPr>
        <w:tabs>
          <w:tab w:val="left" w:pos="540"/>
          <w:tab w:val="left" w:pos="720"/>
          <w:tab w:val="left" w:pos="900"/>
          <w:tab w:val="left" w:pos="1260"/>
          <w:tab w:val="left" w:pos="1440"/>
          <w:tab w:val="left" w:pos="4680"/>
          <w:tab w:val="left" w:leader="dot" w:pos="8640"/>
        </w:tabs>
        <w:ind w:left="1440" w:hanging="1440"/>
        <w:jc w:val="both"/>
      </w:pPr>
      <w:r w:rsidRPr="003D6A9D">
        <w:lastRenderedPageBreak/>
        <w:tab/>
      </w:r>
      <w:r w:rsidRPr="003D6A9D">
        <w:rPr>
          <w:u w:val="single"/>
        </w:rPr>
        <w:t>Fourth</w:t>
      </w:r>
      <w:r w:rsidRPr="003D6A9D">
        <w:t>:</w:t>
      </w:r>
      <w:r w:rsidRPr="003D6A9D">
        <w:tab/>
      </w:r>
      <w:r w:rsidRPr="003D6A9D">
        <w:tab/>
        <w:t>The total budget, less the shares allocated to the Towns of Hawley and Charlemont, shall be apportioned among the District’s six remaining member towns on the basis of each member town’s five-year average student enrollment share. For purposes of this calculation, average enrollment share, for each of the pre-K-12 Member Towns shall be based on its five year average proportionate share of total student enrollment in the district schools (note:  pre-K enrollment will be included in the calculation beginning in FY18 and will include the data from October 1, 2015 and October 1, 2016).</w:t>
      </w:r>
    </w:p>
    <w:p w14:paraId="02DBCC24" w14:textId="77777777" w:rsidR="003D6A9D" w:rsidRPr="003D6A9D" w:rsidRDefault="003D6A9D" w:rsidP="003D6A9D">
      <w:pPr>
        <w:tabs>
          <w:tab w:val="left" w:pos="540"/>
          <w:tab w:val="left" w:pos="720"/>
          <w:tab w:val="left" w:pos="900"/>
          <w:tab w:val="left" w:pos="1260"/>
          <w:tab w:val="left" w:pos="1440"/>
          <w:tab w:val="left" w:pos="4680"/>
          <w:tab w:val="left" w:leader="dot" w:pos="8640"/>
        </w:tabs>
        <w:jc w:val="both"/>
      </w:pPr>
    </w:p>
    <w:p w14:paraId="45333BBF" w14:textId="77777777" w:rsidR="003D6A9D" w:rsidRPr="003D6A9D" w:rsidRDefault="003D6A9D" w:rsidP="003D6A9D">
      <w:pPr>
        <w:tabs>
          <w:tab w:val="left" w:pos="540"/>
          <w:tab w:val="left" w:pos="720"/>
          <w:tab w:val="left" w:pos="900"/>
          <w:tab w:val="left" w:pos="1260"/>
          <w:tab w:val="left" w:pos="1440"/>
          <w:tab w:val="left" w:pos="4680"/>
          <w:tab w:val="left" w:leader="dot" w:pos="8640"/>
        </w:tabs>
        <w:ind w:left="1440" w:hanging="1440"/>
        <w:jc w:val="both"/>
        <w:rPr>
          <w:b/>
          <w:bCs/>
        </w:rPr>
      </w:pPr>
      <w:r w:rsidRPr="003D6A9D">
        <w:rPr>
          <w:b/>
          <w:bCs/>
        </w:rPr>
        <w:t>(I)</w:t>
      </w:r>
      <w:r w:rsidRPr="003D6A9D">
        <w:rPr>
          <w:b/>
          <w:bCs/>
        </w:rPr>
        <w:tab/>
        <w:t>Times of Payment of Apportioned Costs</w:t>
      </w:r>
    </w:p>
    <w:p w14:paraId="5987F0D8" w14:textId="77777777" w:rsidR="003D6A9D" w:rsidRPr="003D6A9D" w:rsidRDefault="003D6A9D" w:rsidP="003D6A9D">
      <w:pPr>
        <w:tabs>
          <w:tab w:val="left" w:pos="540"/>
          <w:tab w:val="left" w:pos="720"/>
          <w:tab w:val="left" w:pos="900"/>
          <w:tab w:val="left" w:pos="1260"/>
          <w:tab w:val="left" w:pos="4680"/>
          <w:tab w:val="left" w:leader="dot" w:pos="8640"/>
        </w:tabs>
        <w:jc w:val="both"/>
      </w:pPr>
      <w:r w:rsidRPr="003D6A9D">
        <w:t>Each member town shall pay to the District in each fiscal year its proportionate share, certified as provided in subsection VI(B), of the capital and operating costs.  Except as otherwise provided in subsection VI(A), the annual share of each member town shall be paid in such amounts and at such times that at least the following percentages of such annual share shall be paid on or before the dates indicated, respectively:</w:t>
      </w:r>
    </w:p>
    <w:p w14:paraId="4F2F72DF" w14:textId="77777777" w:rsidR="003D6A9D" w:rsidRPr="003D6A9D" w:rsidRDefault="003D6A9D" w:rsidP="003D6A9D">
      <w:pPr>
        <w:tabs>
          <w:tab w:val="left" w:pos="540"/>
          <w:tab w:val="left" w:pos="720"/>
          <w:tab w:val="left" w:pos="900"/>
          <w:tab w:val="left" w:pos="1260"/>
          <w:tab w:val="left" w:pos="4680"/>
          <w:tab w:val="left" w:leader="dot" w:pos="8640"/>
        </w:tabs>
        <w:jc w:val="both"/>
      </w:pPr>
    </w:p>
    <w:p w14:paraId="6A56BE22" w14:textId="77777777" w:rsidR="003D6A9D" w:rsidRPr="003D6A9D" w:rsidRDefault="003D6A9D" w:rsidP="003D6A9D">
      <w:pPr>
        <w:tabs>
          <w:tab w:val="left" w:pos="540"/>
          <w:tab w:val="left" w:pos="720"/>
          <w:tab w:val="left" w:pos="900"/>
          <w:tab w:val="left" w:pos="1260"/>
          <w:tab w:val="left" w:pos="4680"/>
          <w:tab w:val="left" w:leader="dot" w:pos="8640"/>
        </w:tabs>
        <w:jc w:val="both"/>
      </w:pPr>
      <w:r w:rsidRPr="003D6A9D">
        <w:tab/>
      </w:r>
      <w:r w:rsidRPr="003D6A9D">
        <w:tab/>
      </w:r>
      <w:r w:rsidRPr="003D6A9D">
        <w:tab/>
      </w:r>
      <w:r w:rsidRPr="003D6A9D">
        <w:tab/>
        <w:t>August 1</w:t>
      </w:r>
      <w:r w:rsidRPr="003D6A9D">
        <w:tab/>
        <w:t xml:space="preserve">  16.25%</w:t>
      </w:r>
    </w:p>
    <w:p w14:paraId="1CC9187D" w14:textId="77777777" w:rsidR="003D6A9D" w:rsidRPr="003D6A9D" w:rsidRDefault="003D6A9D" w:rsidP="003D6A9D">
      <w:pPr>
        <w:tabs>
          <w:tab w:val="left" w:pos="540"/>
          <w:tab w:val="left" w:pos="720"/>
          <w:tab w:val="left" w:pos="900"/>
          <w:tab w:val="left" w:pos="1260"/>
          <w:tab w:val="left" w:pos="4680"/>
          <w:tab w:val="left" w:leader="dot" w:pos="8640"/>
        </w:tabs>
        <w:jc w:val="both"/>
      </w:pPr>
      <w:r w:rsidRPr="003D6A9D">
        <w:tab/>
      </w:r>
      <w:r w:rsidRPr="003D6A9D">
        <w:tab/>
      </w:r>
      <w:r w:rsidRPr="003D6A9D">
        <w:tab/>
      </w:r>
      <w:r w:rsidRPr="003D6A9D">
        <w:tab/>
        <w:t>October 1</w:t>
      </w:r>
      <w:r w:rsidRPr="003D6A9D">
        <w:tab/>
        <w:t xml:space="preserve">  36.25%</w:t>
      </w:r>
    </w:p>
    <w:p w14:paraId="69BD29BB" w14:textId="77777777" w:rsidR="003D6A9D" w:rsidRPr="003D6A9D" w:rsidRDefault="003D6A9D" w:rsidP="003D6A9D">
      <w:pPr>
        <w:tabs>
          <w:tab w:val="left" w:pos="540"/>
          <w:tab w:val="left" w:pos="720"/>
          <w:tab w:val="left" w:pos="900"/>
          <w:tab w:val="left" w:pos="1260"/>
          <w:tab w:val="left" w:pos="4680"/>
          <w:tab w:val="left" w:leader="dot" w:pos="8640"/>
        </w:tabs>
        <w:jc w:val="both"/>
      </w:pPr>
      <w:r w:rsidRPr="003D6A9D">
        <w:tab/>
      </w:r>
      <w:r w:rsidRPr="003D6A9D">
        <w:tab/>
      </w:r>
      <w:r w:rsidRPr="003D6A9D">
        <w:tab/>
      </w:r>
      <w:r w:rsidRPr="003D6A9D">
        <w:tab/>
        <w:t>December 1</w:t>
      </w:r>
      <w:r w:rsidRPr="003D6A9D">
        <w:tab/>
        <w:t xml:space="preserve">  50.00%</w:t>
      </w:r>
    </w:p>
    <w:p w14:paraId="18F6DF3A" w14:textId="77777777" w:rsidR="003D6A9D" w:rsidRPr="003D6A9D" w:rsidRDefault="003D6A9D" w:rsidP="003D6A9D">
      <w:pPr>
        <w:tabs>
          <w:tab w:val="left" w:pos="540"/>
          <w:tab w:val="left" w:pos="720"/>
          <w:tab w:val="left" w:pos="900"/>
          <w:tab w:val="left" w:pos="1260"/>
          <w:tab w:val="left" w:pos="4680"/>
          <w:tab w:val="left" w:leader="dot" w:pos="8640"/>
        </w:tabs>
        <w:jc w:val="both"/>
      </w:pPr>
      <w:r w:rsidRPr="003D6A9D">
        <w:tab/>
      </w:r>
      <w:r w:rsidRPr="003D6A9D">
        <w:tab/>
      </w:r>
      <w:r w:rsidRPr="003D6A9D">
        <w:tab/>
      </w:r>
      <w:r w:rsidRPr="003D6A9D">
        <w:tab/>
        <w:t>February 1</w:t>
      </w:r>
      <w:r w:rsidRPr="003D6A9D">
        <w:tab/>
        <w:t xml:space="preserve">  67.50%</w:t>
      </w:r>
    </w:p>
    <w:p w14:paraId="51DE63F3" w14:textId="77777777" w:rsidR="003D6A9D" w:rsidRPr="003D6A9D" w:rsidRDefault="003D6A9D" w:rsidP="003D6A9D">
      <w:pPr>
        <w:tabs>
          <w:tab w:val="left" w:pos="540"/>
          <w:tab w:val="left" w:pos="720"/>
          <w:tab w:val="left" w:pos="900"/>
          <w:tab w:val="left" w:pos="1260"/>
          <w:tab w:val="left" w:pos="4680"/>
          <w:tab w:val="left" w:leader="dot" w:pos="8640"/>
        </w:tabs>
        <w:jc w:val="both"/>
      </w:pPr>
      <w:r w:rsidRPr="003D6A9D">
        <w:tab/>
      </w:r>
      <w:r w:rsidRPr="003D6A9D">
        <w:tab/>
      </w:r>
      <w:r w:rsidRPr="003D6A9D">
        <w:tab/>
      </w:r>
      <w:r w:rsidRPr="003D6A9D">
        <w:tab/>
        <w:t>April 1</w:t>
      </w:r>
      <w:r w:rsidRPr="003D6A9D">
        <w:tab/>
        <w:t xml:space="preserve">  87.50%</w:t>
      </w:r>
    </w:p>
    <w:p w14:paraId="5BAD3DBD" w14:textId="77777777" w:rsidR="003D6A9D" w:rsidRPr="003D6A9D" w:rsidRDefault="003D6A9D" w:rsidP="003D6A9D">
      <w:pPr>
        <w:tabs>
          <w:tab w:val="left" w:pos="540"/>
          <w:tab w:val="left" w:pos="720"/>
          <w:tab w:val="left" w:pos="900"/>
          <w:tab w:val="left" w:pos="1260"/>
          <w:tab w:val="left" w:pos="4680"/>
          <w:tab w:val="left" w:leader="dot" w:pos="8640"/>
        </w:tabs>
        <w:jc w:val="both"/>
      </w:pPr>
      <w:r w:rsidRPr="003D6A9D">
        <w:tab/>
      </w:r>
      <w:r w:rsidRPr="003D6A9D">
        <w:tab/>
      </w:r>
      <w:r w:rsidRPr="003D6A9D">
        <w:tab/>
      </w:r>
      <w:r w:rsidRPr="003D6A9D">
        <w:tab/>
        <w:t>May 1</w:t>
      </w:r>
      <w:r w:rsidRPr="003D6A9D">
        <w:tab/>
        <w:t>100.00%</w:t>
      </w:r>
    </w:p>
    <w:p w14:paraId="20265B0C" w14:textId="77777777" w:rsidR="003D6A9D" w:rsidRPr="003D6A9D" w:rsidRDefault="003D6A9D" w:rsidP="003D6A9D">
      <w:pPr>
        <w:tabs>
          <w:tab w:val="left" w:pos="540"/>
          <w:tab w:val="left" w:pos="720"/>
          <w:tab w:val="left" w:pos="900"/>
          <w:tab w:val="left" w:pos="1260"/>
          <w:tab w:val="left" w:pos="4680"/>
          <w:tab w:val="left" w:leader="dot" w:pos="8640"/>
        </w:tabs>
        <w:jc w:val="both"/>
      </w:pPr>
    </w:p>
    <w:p w14:paraId="7A7F9799" w14:textId="77777777" w:rsidR="003D6A9D" w:rsidRPr="003D6A9D" w:rsidRDefault="003D6A9D" w:rsidP="003D6A9D">
      <w:pPr>
        <w:tabs>
          <w:tab w:val="left" w:pos="540"/>
          <w:tab w:val="left" w:pos="720"/>
          <w:tab w:val="left" w:pos="900"/>
          <w:tab w:val="left" w:pos="1260"/>
          <w:tab w:val="left" w:pos="4680"/>
          <w:tab w:val="left" w:leader="dot" w:pos="8640"/>
        </w:tabs>
        <w:jc w:val="both"/>
        <w:rPr>
          <w:b/>
          <w:bCs/>
        </w:rPr>
      </w:pPr>
      <w:r w:rsidRPr="003D6A9D">
        <w:rPr>
          <w:b/>
          <w:bCs/>
        </w:rPr>
        <w:t>(J)  Special Funds</w:t>
      </w:r>
    </w:p>
    <w:p w14:paraId="0BE7CA49" w14:textId="77777777" w:rsidR="003D6A9D" w:rsidRPr="003D6A9D" w:rsidRDefault="003D6A9D" w:rsidP="003D6A9D">
      <w:pPr>
        <w:tabs>
          <w:tab w:val="left" w:pos="540"/>
          <w:tab w:val="left" w:pos="720"/>
          <w:tab w:val="left" w:pos="900"/>
          <w:tab w:val="left" w:pos="1260"/>
          <w:tab w:val="left" w:pos="4680"/>
          <w:tab w:val="left" w:leader="dot" w:pos="8640"/>
        </w:tabs>
        <w:jc w:val="both"/>
      </w:pPr>
      <w:r w:rsidRPr="003D6A9D">
        <w:t>The District School Committee shall not interfere with a town’s or Local Education Council’s use of trust funds or other special funds, including separate town meeting articles, intended for the enhancement of the educational opportunities for that town’s pupils at the pre-K-6 grades only.  The operations budget shall not be reduced by the receipt of such funds.</w:t>
      </w:r>
    </w:p>
    <w:p w14:paraId="5648162E" w14:textId="77777777" w:rsidR="003D6A9D" w:rsidRPr="003D6A9D" w:rsidRDefault="003D6A9D" w:rsidP="003D6A9D">
      <w:pPr>
        <w:tabs>
          <w:tab w:val="left" w:pos="540"/>
          <w:tab w:val="left" w:pos="720"/>
          <w:tab w:val="left" w:pos="900"/>
          <w:tab w:val="left" w:pos="1260"/>
          <w:tab w:val="left" w:pos="4680"/>
          <w:tab w:val="left" w:leader="dot" w:pos="8640"/>
        </w:tabs>
        <w:jc w:val="both"/>
      </w:pPr>
    </w:p>
    <w:p w14:paraId="2687BD60" w14:textId="77777777" w:rsidR="003D6A9D" w:rsidRPr="003D6A9D" w:rsidRDefault="003D6A9D" w:rsidP="003D6A9D">
      <w:pPr>
        <w:tabs>
          <w:tab w:val="left" w:pos="540"/>
          <w:tab w:val="left" w:pos="720"/>
          <w:tab w:val="left" w:pos="900"/>
          <w:tab w:val="left" w:pos="1260"/>
          <w:tab w:val="left" w:pos="1440"/>
          <w:tab w:val="left" w:pos="4680"/>
          <w:tab w:val="left" w:leader="dot" w:pos="8640"/>
        </w:tabs>
        <w:jc w:val="center"/>
      </w:pPr>
      <w:r w:rsidRPr="003D6A9D">
        <w:t>****************************</w:t>
      </w:r>
    </w:p>
    <w:p w14:paraId="4078DD79" w14:textId="77777777" w:rsidR="003D6A9D" w:rsidRPr="003D6A9D" w:rsidRDefault="003D6A9D" w:rsidP="003D6A9D">
      <w:pPr>
        <w:tabs>
          <w:tab w:val="left" w:pos="540"/>
          <w:tab w:val="left" w:pos="720"/>
          <w:tab w:val="left" w:pos="900"/>
          <w:tab w:val="left" w:pos="1260"/>
          <w:tab w:val="left" w:pos="1440"/>
          <w:tab w:val="left" w:pos="4680"/>
          <w:tab w:val="left" w:leader="dot" w:pos="8640"/>
        </w:tabs>
        <w:jc w:val="both"/>
      </w:pPr>
    </w:p>
    <w:p w14:paraId="77D53D60" w14:textId="77777777" w:rsidR="003D6A9D" w:rsidRPr="003D6A9D" w:rsidRDefault="003D6A9D" w:rsidP="003D6A9D">
      <w:pPr>
        <w:tabs>
          <w:tab w:val="left" w:pos="720"/>
          <w:tab w:val="center" w:pos="4320"/>
          <w:tab w:val="right" w:pos="8640"/>
        </w:tabs>
        <w:jc w:val="both"/>
        <w:rPr>
          <w:b/>
          <w:bCs/>
        </w:rPr>
      </w:pPr>
      <w:r w:rsidRPr="003D6A9D">
        <w:rPr>
          <w:b/>
          <w:bCs/>
          <w:iCs/>
          <w:u w:val="single"/>
        </w:rPr>
        <w:t>and</w:t>
      </w:r>
      <w:r w:rsidRPr="003D6A9D">
        <w:rPr>
          <w:b/>
          <w:bCs/>
          <w:iCs/>
        </w:rPr>
        <w:t xml:space="preserve"> </w:t>
      </w:r>
      <w:r w:rsidRPr="003D6A9D">
        <w:rPr>
          <w:b/>
          <w:bCs/>
        </w:rPr>
        <w:t>replacing said language of Section IV with the following Subsections (A) through (I), as re-lettered so as to combine existing Subsections (G) and (H) and re-letter the following sections as (H) and (I):</w:t>
      </w:r>
    </w:p>
    <w:p w14:paraId="4AA08496" w14:textId="77777777" w:rsidR="003D6A9D" w:rsidRPr="003D6A9D" w:rsidRDefault="003D6A9D" w:rsidP="003D6A9D"/>
    <w:p w14:paraId="0B0B39F3" w14:textId="77777777" w:rsidR="003D6A9D" w:rsidRPr="003D6A9D" w:rsidRDefault="003D6A9D" w:rsidP="003D6A9D">
      <w:pPr>
        <w:tabs>
          <w:tab w:val="left" w:pos="720"/>
          <w:tab w:val="left" w:leader="dot" w:pos="8640"/>
        </w:tabs>
        <w:jc w:val="both"/>
        <w:rPr>
          <w:b/>
          <w:bCs/>
        </w:rPr>
      </w:pPr>
      <w:r w:rsidRPr="003D6A9D">
        <w:rPr>
          <w:b/>
          <w:bCs/>
        </w:rPr>
        <w:t>(A) Classification of Costs</w:t>
      </w:r>
    </w:p>
    <w:p w14:paraId="48BACF62" w14:textId="77777777" w:rsidR="003D6A9D" w:rsidRPr="003D6A9D" w:rsidRDefault="003D6A9D" w:rsidP="003D6A9D">
      <w:pPr>
        <w:tabs>
          <w:tab w:val="left" w:pos="720"/>
          <w:tab w:val="left" w:leader="dot" w:pos="8640"/>
        </w:tabs>
        <w:jc w:val="both"/>
      </w:pPr>
      <w:r w:rsidRPr="003D6A9D">
        <w:t>For the purpose of apportioning assessments to the member towns, costs shall be divided into two categories: capital costs and operating costs.</w:t>
      </w:r>
    </w:p>
    <w:p w14:paraId="41B2AD9B" w14:textId="77777777" w:rsidR="003D6A9D" w:rsidRPr="003D6A9D" w:rsidRDefault="003D6A9D" w:rsidP="003D6A9D">
      <w:pPr>
        <w:tabs>
          <w:tab w:val="left" w:pos="720"/>
          <w:tab w:val="left" w:leader="dot" w:pos="8640"/>
        </w:tabs>
        <w:jc w:val="both"/>
      </w:pPr>
    </w:p>
    <w:p w14:paraId="7EBAE653" w14:textId="77777777" w:rsidR="003D6A9D" w:rsidRPr="003D6A9D" w:rsidRDefault="003D6A9D" w:rsidP="003D6A9D">
      <w:pPr>
        <w:tabs>
          <w:tab w:val="left" w:pos="720"/>
          <w:tab w:val="left" w:leader="dot" w:pos="8640"/>
        </w:tabs>
        <w:jc w:val="both"/>
        <w:rPr>
          <w:b/>
          <w:bCs/>
        </w:rPr>
      </w:pPr>
      <w:r w:rsidRPr="003D6A9D">
        <w:rPr>
          <w:b/>
          <w:bCs/>
        </w:rPr>
        <w:t>(B) Capital Costs</w:t>
      </w:r>
    </w:p>
    <w:p w14:paraId="6323083E" w14:textId="77777777" w:rsidR="003D6A9D" w:rsidRPr="003D6A9D" w:rsidRDefault="003D6A9D" w:rsidP="003D6A9D">
      <w:pPr>
        <w:tabs>
          <w:tab w:val="left" w:pos="720"/>
          <w:tab w:val="left" w:leader="dot" w:pos="8640"/>
        </w:tabs>
        <w:jc w:val="both"/>
      </w:pPr>
      <w:r w:rsidRPr="003D6A9D">
        <w:t xml:space="preserve">Capital Costs to be assessed to towns (hereafter “Capital Costs”) shall include all expenses in the nature of capital outlay such as the cost of: </w:t>
      </w:r>
    </w:p>
    <w:p w14:paraId="520029BC" w14:textId="77777777" w:rsidR="003D6A9D" w:rsidRPr="003D6A9D" w:rsidRDefault="003D6A9D" w:rsidP="003D6A9D">
      <w:pPr>
        <w:tabs>
          <w:tab w:val="left" w:pos="450"/>
          <w:tab w:val="left" w:leader="dot" w:pos="8640"/>
        </w:tabs>
        <w:ind w:left="450" w:hanging="450"/>
        <w:jc w:val="both"/>
        <w:rPr>
          <w:color w:val="FF0000"/>
        </w:rPr>
      </w:pPr>
      <w:r w:rsidRPr="003D6A9D">
        <w:t>(1)</w:t>
      </w:r>
      <w:r w:rsidRPr="003D6A9D">
        <w:tab/>
        <w:t>acquiring land,</w:t>
      </w:r>
      <w:r w:rsidRPr="003D6A9D">
        <w:rPr>
          <w:color w:val="FF0000"/>
        </w:rPr>
        <w:t xml:space="preserve"> </w:t>
      </w:r>
      <w:r w:rsidRPr="003D6A9D">
        <w:t>constructing, reconstructing and adding to or remodeling</w:t>
      </w:r>
      <w:r w:rsidRPr="003D6A9D">
        <w:rPr>
          <w:color w:val="FF0000"/>
        </w:rPr>
        <w:t xml:space="preserve"> </w:t>
      </w:r>
      <w:r w:rsidRPr="003D6A9D">
        <w:t>buildings, including without limitations the cost of the original equipment and furnishings for such buildings or additions, plans, architects’ and consultants’ fees, grading and other costs incidental to placing school buildings and additions and related premises in operating condition</w:t>
      </w:r>
      <w:r w:rsidRPr="003D6A9D">
        <w:rPr>
          <w:color w:val="FF0000"/>
        </w:rPr>
        <w:t xml:space="preserve">; </w:t>
      </w:r>
    </w:p>
    <w:p w14:paraId="6B4DEAC2" w14:textId="77777777" w:rsidR="003D6A9D" w:rsidRPr="003D6A9D" w:rsidRDefault="003D6A9D" w:rsidP="003D6A9D">
      <w:pPr>
        <w:tabs>
          <w:tab w:val="left" w:pos="450"/>
          <w:tab w:val="left" w:leader="dot" w:pos="8640"/>
        </w:tabs>
        <w:ind w:left="450" w:hanging="450"/>
        <w:jc w:val="both"/>
        <w:rPr>
          <w:color w:val="FF0000"/>
        </w:rPr>
      </w:pPr>
      <w:r w:rsidRPr="003D6A9D">
        <w:t>(2)</w:t>
      </w:r>
      <w:r w:rsidRPr="003D6A9D">
        <w:tab/>
        <w:t>maintaining, or making substantial repairs to, an existing school building or buildings;</w:t>
      </w:r>
      <w:r w:rsidRPr="003D6A9D">
        <w:rPr>
          <w:color w:val="FF0000"/>
        </w:rPr>
        <w:t xml:space="preserve"> </w:t>
      </w:r>
    </w:p>
    <w:p w14:paraId="27341009" w14:textId="77777777" w:rsidR="003D6A9D" w:rsidRPr="003D6A9D" w:rsidRDefault="003D6A9D" w:rsidP="003D6A9D">
      <w:pPr>
        <w:tabs>
          <w:tab w:val="left" w:pos="450"/>
          <w:tab w:val="left" w:leader="dot" w:pos="8640"/>
        </w:tabs>
        <w:ind w:left="450" w:hanging="450"/>
        <w:jc w:val="both"/>
      </w:pPr>
      <w:r w:rsidRPr="003D6A9D">
        <w:t>(3)</w:t>
      </w:r>
      <w:r w:rsidRPr="003D6A9D">
        <w:tab/>
        <w:t xml:space="preserve">purchasing buses and/or other necessary vehicles for District school use. </w:t>
      </w:r>
    </w:p>
    <w:p w14:paraId="1357F0FB" w14:textId="77777777" w:rsidR="003D6A9D" w:rsidRPr="003D6A9D" w:rsidRDefault="003D6A9D" w:rsidP="003D6A9D">
      <w:pPr>
        <w:tabs>
          <w:tab w:val="left" w:pos="720"/>
          <w:tab w:val="left" w:leader="dot" w:pos="8640"/>
        </w:tabs>
        <w:ind w:left="450"/>
        <w:jc w:val="both"/>
      </w:pPr>
    </w:p>
    <w:p w14:paraId="2FC47A24" w14:textId="77777777" w:rsidR="003D6A9D" w:rsidRPr="003D6A9D" w:rsidRDefault="003D6A9D" w:rsidP="003D6A9D">
      <w:pPr>
        <w:tabs>
          <w:tab w:val="left" w:pos="720"/>
          <w:tab w:val="left" w:leader="dot" w:pos="8640"/>
        </w:tabs>
        <w:jc w:val="both"/>
        <w:rPr>
          <w:color w:val="FF0000"/>
        </w:rPr>
      </w:pPr>
      <w:r w:rsidRPr="003D6A9D">
        <w:t xml:space="preserve">Capital Costs shall also include payments of principal and interest on bonds, notes or other obligations issued by the District to finance Capital Costs. Capital Costs represented by debt service shall be apportioned as a Capital Cost of the year in which the debt service falls due. Each member town’s percentage share of debt service, calculated to the nearest one hundredth of one percent at the time such debt is issued, will remain in effect for the term of the debt for each capital project. </w:t>
      </w:r>
    </w:p>
    <w:p w14:paraId="1F8E9052" w14:textId="77777777" w:rsidR="003D6A9D" w:rsidRPr="003D6A9D" w:rsidRDefault="003D6A9D" w:rsidP="003D6A9D">
      <w:pPr>
        <w:tabs>
          <w:tab w:val="left" w:pos="720"/>
          <w:tab w:val="left" w:leader="dot" w:pos="8640"/>
        </w:tabs>
        <w:jc w:val="both"/>
        <w:rPr>
          <w:color w:val="FF0000"/>
        </w:rPr>
      </w:pPr>
    </w:p>
    <w:p w14:paraId="3B435A14" w14:textId="77777777" w:rsidR="003D6A9D" w:rsidRPr="003D6A9D" w:rsidRDefault="003D6A9D" w:rsidP="003D6A9D">
      <w:r w:rsidRPr="003D6A9D">
        <w:lastRenderedPageBreak/>
        <w:t>Capital expenditures which qualify under net school spending are not included under Capital Costs, and instead are included as an operating cost.</w:t>
      </w:r>
    </w:p>
    <w:p w14:paraId="21E38543" w14:textId="77777777" w:rsidR="003D6A9D" w:rsidRPr="003D6A9D" w:rsidRDefault="003D6A9D" w:rsidP="003D6A9D"/>
    <w:p w14:paraId="307C2692" w14:textId="77777777" w:rsidR="003D6A9D" w:rsidRPr="003D6A9D" w:rsidRDefault="003D6A9D" w:rsidP="003D6A9D">
      <w:pPr>
        <w:tabs>
          <w:tab w:val="left" w:pos="720"/>
          <w:tab w:val="left" w:leader="dot" w:pos="8640"/>
        </w:tabs>
        <w:jc w:val="both"/>
        <w:rPr>
          <w:b/>
          <w:bCs/>
        </w:rPr>
      </w:pPr>
      <w:r w:rsidRPr="003D6A9D">
        <w:rPr>
          <w:b/>
          <w:bCs/>
        </w:rPr>
        <w:t>(C) Operating Costs</w:t>
      </w:r>
    </w:p>
    <w:p w14:paraId="25E0709A" w14:textId="77777777" w:rsidR="003D6A9D" w:rsidRPr="003D6A9D" w:rsidRDefault="003D6A9D" w:rsidP="003D6A9D">
      <w:pPr>
        <w:tabs>
          <w:tab w:val="left" w:pos="720"/>
          <w:tab w:val="left" w:leader="dot" w:pos="8640"/>
        </w:tabs>
        <w:jc w:val="both"/>
      </w:pPr>
      <w:r w:rsidRPr="003D6A9D">
        <w:t>Operating costs shall include all costs not included in Capital Costs as defined in Section IV(B), above, but including transportation costs (as per Section VIII of this Agreement) and interest on temporary notes issued by the District in anticipation of revenue.</w:t>
      </w:r>
    </w:p>
    <w:p w14:paraId="2E4C9B50" w14:textId="77777777" w:rsidR="003D6A9D" w:rsidRPr="003D6A9D" w:rsidRDefault="003D6A9D" w:rsidP="003D6A9D">
      <w:pPr>
        <w:tabs>
          <w:tab w:val="left" w:pos="720"/>
          <w:tab w:val="left" w:leader="dot" w:pos="8640"/>
        </w:tabs>
        <w:jc w:val="both"/>
      </w:pPr>
    </w:p>
    <w:p w14:paraId="4BEF1DF5" w14:textId="77777777" w:rsidR="003D6A9D" w:rsidRPr="003D6A9D" w:rsidRDefault="003D6A9D" w:rsidP="003D6A9D">
      <w:pPr>
        <w:tabs>
          <w:tab w:val="left" w:pos="720"/>
          <w:tab w:val="left" w:leader="dot" w:pos="8640"/>
        </w:tabs>
        <w:jc w:val="both"/>
        <w:rPr>
          <w:b/>
          <w:bCs/>
        </w:rPr>
      </w:pPr>
      <w:r w:rsidRPr="003D6A9D">
        <w:rPr>
          <w:b/>
          <w:bCs/>
        </w:rPr>
        <w:t>(D) Responsibility for Capital and Operating Costs</w:t>
      </w:r>
    </w:p>
    <w:p w14:paraId="2F5D2E4D" w14:textId="77777777" w:rsidR="003D6A9D" w:rsidRPr="003D6A9D" w:rsidRDefault="003D6A9D" w:rsidP="003D6A9D">
      <w:pPr>
        <w:tabs>
          <w:tab w:val="left" w:pos="450"/>
          <w:tab w:val="left" w:leader="dot" w:pos="8640"/>
        </w:tabs>
        <w:jc w:val="both"/>
      </w:pPr>
      <w:r w:rsidRPr="003D6A9D">
        <w:t>(1)</w:t>
      </w:r>
      <w:r w:rsidRPr="003D6A9D">
        <w:tab/>
        <w:t>Grades 7-12</w:t>
      </w:r>
    </w:p>
    <w:p w14:paraId="24C601D6" w14:textId="77777777" w:rsidR="003D6A9D" w:rsidRPr="003D6A9D" w:rsidRDefault="003D6A9D" w:rsidP="003D6A9D">
      <w:pPr>
        <w:tabs>
          <w:tab w:val="left" w:leader="dot" w:pos="8640"/>
        </w:tabs>
        <w:ind w:left="450"/>
        <w:jc w:val="both"/>
      </w:pPr>
      <w:r w:rsidRPr="003D6A9D">
        <w:t>Operating costs and Capital Costs, as defined above, associated with grades seven to twelve (7-12)</w:t>
      </w:r>
      <w:r w:rsidRPr="003D6A9D">
        <w:rPr>
          <w:color w:val="00B050"/>
        </w:rPr>
        <w:t xml:space="preserve">, </w:t>
      </w:r>
      <w:r w:rsidRPr="003D6A9D">
        <w:t>inclusive</w:t>
      </w:r>
      <w:r w:rsidRPr="003D6A9D">
        <w:rPr>
          <w:color w:val="00B050"/>
        </w:rPr>
        <w:t>,</w:t>
      </w:r>
      <w:r w:rsidRPr="003D6A9D">
        <w:t xml:space="preserve"> of the District school or schools shall be deemed District costs and the member towns shall be assessed their respective shares thereof in accordance with the provisions of Sections IV (F) and (G) of this Agreement.</w:t>
      </w:r>
    </w:p>
    <w:p w14:paraId="5B413B9E" w14:textId="77777777" w:rsidR="003D6A9D" w:rsidRPr="003D6A9D" w:rsidRDefault="003D6A9D" w:rsidP="003D6A9D">
      <w:pPr>
        <w:tabs>
          <w:tab w:val="left" w:pos="720"/>
          <w:tab w:val="left" w:leader="dot" w:pos="8640"/>
        </w:tabs>
        <w:jc w:val="both"/>
      </w:pPr>
    </w:p>
    <w:p w14:paraId="7099042C" w14:textId="77777777" w:rsidR="003D6A9D" w:rsidRPr="003D6A9D" w:rsidRDefault="003D6A9D" w:rsidP="003D6A9D">
      <w:pPr>
        <w:tabs>
          <w:tab w:val="left" w:pos="450"/>
          <w:tab w:val="left" w:leader="dot" w:pos="8640"/>
        </w:tabs>
        <w:jc w:val="both"/>
      </w:pPr>
      <w:r w:rsidRPr="003D6A9D">
        <w:t>(2)</w:t>
      </w:r>
      <w:r w:rsidRPr="003D6A9D">
        <w:tab/>
        <w:t>Grades pre-K-6</w:t>
      </w:r>
    </w:p>
    <w:p w14:paraId="3941FBC7" w14:textId="77777777" w:rsidR="003D6A9D" w:rsidRPr="003D6A9D" w:rsidRDefault="003D6A9D" w:rsidP="003D6A9D">
      <w:pPr>
        <w:numPr>
          <w:ilvl w:val="0"/>
          <w:numId w:val="12"/>
        </w:numPr>
        <w:tabs>
          <w:tab w:val="left" w:leader="dot" w:pos="8640"/>
        </w:tabs>
        <w:ind w:left="810"/>
        <w:jc w:val="both"/>
      </w:pPr>
      <w:r w:rsidRPr="003D6A9D">
        <w:t>Costs associated with the operation of grades pre-Kindergarten to six, inclusive, of the District schools shall be deemed operating costs of the District and the member towns shall be assessed their respective shares thereof in accordance with the provisions of Section IV (G) of this Agreement.</w:t>
      </w:r>
    </w:p>
    <w:p w14:paraId="3364DB6F" w14:textId="77777777" w:rsidR="003D6A9D" w:rsidRPr="003D6A9D" w:rsidRDefault="003D6A9D" w:rsidP="003D6A9D">
      <w:pPr>
        <w:tabs>
          <w:tab w:val="left" w:leader="dot" w:pos="8640"/>
        </w:tabs>
        <w:ind w:left="810"/>
        <w:jc w:val="both"/>
      </w:pPr>
    </w:p>
    <w:p w14:paraId="3F42F882" w14:textId="77777777" w:rsidR="003D6A9D" w:rsidRPr="003D6A9D" w:rsidRDefault="003D6A9D" w:rsidP="003D6A9D">
      <w:pPr>
        <w:numPr>
          <w:ilvl w:val="0"/>
          <w:numId w:val="12"/>
        </w:numPr>
        <w:tabs>
          <w:tab w:val="left" w:leader="dot" w:pos="8640"/>
        </w:tabs>
        <w:ind w:left="810"/>
        <w:jc w:val="both"/>
      </w:pPr>
      <w:r w:rsidRPr="003D6A9D">
        <w:t>Capital Costs incurred by the Committee and associated with grades pre-Kindergarten to six, inclusive, of the District schools shall be deemed Capital Costs of the District and shall be assessed to member towns based on their respective shares thereof in accordance with the provisions of Section IV (E) of this Agreement.</w:t>
      </w:r>
    </w:p>
    <w:p w14:paraId="07445C23" w14:textId="77777777" w:rsidR="003D6A9D" w:rsidRPr="003D6A9D" w:rsidRDefault="003D6A9D" w:rsidP="003D6A9D">
      <w:pPr>
        <w:tabs>
          <w:tab w:val="left" w:leader="dot" w:pos="8640"/>
        </w:tabs>
        <w:ind w:left="810"/>
        <w:jc w:val="both"/>
      </w:pPr>
    </w:p>
    <w:p w14:paraId="648F5413" w14:textId="77777777" w:rsidR="003D6A9D" w:rsidRPr="003D6A9D" w:rsidRDefault="003D6A9D" w:rsidP="003D6A9D">
      <w:pPr>
        <w:tabs>
          <w:tab w:val="left" w:pos="720"/>
          <w:tab w:val="left" w:leader="dot" w:pos="8640"/>
        </w:tabs>
        <w:jc w:val="both"/>
        <w:rPr>
          <w:b/>
          <w:bCs/>
        </w:rPr>
      </w:pPr>
      <w:r w:rsidRPr="003D6A9D">
        <w:rPr>
          <w:b/>
          <w:bCs/>
        </w:rPr>
        <w:t>(E) Apportionment of Capital Costs Grades pre-K-6</w:t>
      </w:r>
    </w:p>
    <w:p w14:paraId="699940EE" w14:textId="77777777" w:rsidR="003D6A9D" w:rsidRPr="003D6A9D" w:rsidRDefault="003D6A9D" w:rsidP="003D6A9D">
      <w:pPr>
        <w:tabs>
          <w:tab w:val="left" w:pos="900"/>
          <w:tab w:val="left" w:leader="dot" w:pos="8640"/>
        </w:tabs>
        <w:ind w:left="900" w:hanging="450"/>
        <w:jc w:val="both"/>
      </w:pPr>
      <w:r w:rsidRPr="003D6A9D">
        <w:t>(1)</w:t>
      </w:r>
      <w:r w:rsidRPr="003D6A9D">
        <w:tab/>
        <w:t>Capital Costs assessed to member towns prior to July 1, 2024 shall be assessed under Section IV (E) of the Mohawk Trail Regional School District Regional Agreement adopted by member Towns May-June 2018 and approved by the Commissioner of Elementary and Secondary Education on August 1, 2018, with amendments approved by the Commissioner of Elementary and Secondary Education, October 25, 2022 (referred to hereafter as the “Prior Capital Assessment Grades pre-K to 6”). Capital Costs assessed to towns after July 1, 2024, shall be assessed to the member towns as described below in paragraphs (a) through (c) of this Section (E) (1), (referred to hereafter as “the New Capital Assessment Calculation – pre-K to 6”), subject to the Transition Period as provided in Paragraph (3) of this Section (E), below. Such assessments shall be made on the basis of each town’s proportionate share of District foundation enrollment for Grades pre-K to 6. District foundation enrollment, as defined in M.G.L. c. 70, Section 2, is determined by the Massachusetts Department of Elementary and Secondary Education (DESE) as of October 1 of each year.</w:t>
      </w:r>
    </w:p>
    <w:p w14:paraId="375CD71C" w14:textId="77777777" w:rsidR="003D6A9D" w:rsidRPr="003D6A9D" w:rsidRDefault="003D6A9D" w:rsidP="003D6A9D">
      <w:pPr>
        <w:tabs>
          <w:tab w:val="left" w:pos="450"/>
          <w:tab w:val="left" w:leader="dot" w:pos="8640"/>
        </w:tabs>
        <w:ind w:left="450" w:hanging="450"/>
        <w:jc w:val="both"/>
      </w:pPr>
    </w:p>
    <w:p w14:paraId="7FB50F2E" w14:textId="77777777" w:rsidR="003D6A9D" w:rsidRPr="003D6A9D" w:rsidRDefault="003D6A9D" w:rsidP="003D6A9D">
      <w:pPr>
        <w:tabs>
          <w:tab w:val="left" w:pos="1260"/>
          <w:tab w:val="left" w:leader="dot" w:pos="8640"/>
        </w:tabs>
        <w:ind w:left="900"/>
        <w:jc w:val="both"/>
      </w:pPr>
      <w:r w:rsidRPr="003D6A9D">
        <w:t>(a)</w:t>
      </w:r>
      <w:r w:rsidRPr="003D6A9D">
        <w:tab/>
        <w:t>Ashfield, Plainfield</w:t>
      </w:r>
    </w:p>
    <w:p w14:paraId="601458E3" w14:textId="77777777" w:rsidR="003D6A9D" w:rsidRPr="003D6A9D" w:rsidRDefault="003D6A9D" w:rsidP="003D6A9D">
      <w:pPr>
        <w:tabs>
          <w:tab w:val="left" w:pos="1260"/>
          <w:tab w:val="left" w:leader="dot" w:pos="8640"/>
        </w:tabs>
        <w:ind w:left="1260"/>
        <w:jc w:val="both"/>
      </w:pPr>
      <w:r w:rsidRPr="003D6A9D">
        <w:t>Capital Costs incurred by the Committee and associated with grades pre-Kindergarten to six, inclusive, of the District school or schools serving pupils from the Towns of Ashfield and Plainfield shall be apportioned to the Towns of Ashfield and Plainfield as follows:</w:t>
      </w:r>
    </w:p>
    <w:p w14:paraId="07A2DC01" w14:textId="77777777" w:rsidR="003D6A9D" w:rsidRPr="003D6A9D" w:rsidRDefault="003D6A9D" w:rsidP="003D6A9D">
      <w:pPr>
        <w:tabs>
          <w:tab w:val="left" w:pos="1260"/>
          <w:tab w:val="left" w:leader="dot" w:pos="8640"/>
        </w:tabs>
        <w:ind w:left="1260"/>
        <w:jc w:val="both"/>
      </w:pPr>
    </w:p>
    <w:p w14:paraId="0DDEB62F" w14:textId="77777777" w:rsidR="003D6A9D" w:rsidRPr="003D6A9D" w:rsidRDefault="003D6A9D" w:rsidP="003D6A9D">
      <w:pPr>
        <w:tabs>
          <w:tab w:val="left" w:pos="1260"/>
          <w:tab w:val="left" w:leader="dot" w:pos="8640"/>
        </w:tabs>
        <w:ind w:left="1260"/>
        <w:jc w:val="both"/>
      </w:pPr>
      <w:r w:rsidRPr="003D6A9D">
        <w:t xml:space="preserve">To Ashfield: A portion of the all such Capital Costs expressed as a percentage of the total to the nearest one-hundredth of one percent calculated as follows: by (1) computing the ratio which the population of the Town of Ashfield bears to the total of the population of the Towns of Ashfield and Plainfield, and by (2) computing the ratio which the sum of the District’s pre-K-6 foundation enrollment of pupils resident in the Town of Ashfield for the five most recent years bears to the sum of the District’s pre-K-6 foundation enrollment of pupils resident in the Towns of Ashfield and Plainfield for the five most recent years; and (3) by summing both ratios ((1) + (2)) and dividing such sum by two. </w:t>
      </w:r>
    </w:p>
    <w:p w14:paraId="33FFD5CF" w14:textId="77777777" w:rsidR="003D6A9D" w:rsidRPr="003D6A9D" w:rsidRDefault="003D6A9D" w:rsidP="003D6A9D">
      <w:pPr>
        <w:tabs>
          <w:tab w:val="left" w:pos="1260"/>
          <w:tab w:val="left" w:leader="dot" w:pos="8640"/>
        </w:tabs>
        <w:ind w:left="1260"/>
        <w:jc w:val="both"/>
      </w:pPr>
    </w:p>
    <w:p w14:paraId="78BA2A88" w14:textId="77777777" w:rsidR="003D6A9D" w:rsidRPr="003D6A9D" w:rsidRDefault="003D6A9D" w:rsidP="003D6A9D">
      <w:pPr>
        <w:tabs>
          <w:tab w:val="left" w:pos="1260"/>
          <w:tab w:val="left" w:leader="dot" w:pos="8640"/>
        </w:tabs>
        <w:ind w:left="1260"/>
        <w:jc w:val="both"/>
      </w:pPr>
      <w:r w:rsidRPr="003D6A9D">
        <w:lastRenderedPageBreak/>
        <w:t xml:space="preserve">To Plainfield: A portion of the all such Capital Costs expressed as a percentage of the total to the nearest one-hundredth of one percent calculated as follows: by (1) computing the ratio which the population of the Town of Plainfield bears to the total of the population of the Towns of Ashfield and Plainfield, and by (2) computing the ratio which the sum of the District’s pre-K-6 foundation enrollment of pupils resident in the Town of Plainfield for the five most recent years, bears to the sum of the District’s pre-K-6 foundation enrollments of pupils resident in the Towns of Ashfield and Plainfield for the five most recent years; and (3) by summing both ratios ((1) + (2)) and dividing such sum by two. </w:t>
      </w:r>
    </w:p>
    <w:p w14:paraId="18FE966D" w14:textId="77777777" w:rsidR="003D6A9D" w:rsidRPr="003D6A9D" w:rsidRDefault="003D6A9D" w:rsidP="003D6A9D">
      <w:pPr>
        <w:tabs>
          <w:tab w:val="left" w:pos="540"/>
          <w:tab w:val="left" w:pos="720"/>
          <w:tab w:val="left" w:pos="1260"/>
          <w:tab w:val="left" w:leader="dot" w:pos="8640"/>
        </w:tabs>
        <w:ind w:left="720"/>
        <w:jc w:val="both"/>
      </w:pPr>
    </w:p>
    <w:p w14:paraId="79DD802D" w14:textId="77777777" w:rsidR="003D6A9D" w:rsidRPr="003D6A9D" w:rsidRDefault="003D6A9D" w:rsidP="003D6A9D">
      <w:pPr>
        <w:tabs>
          <w:tab w:val="left" w:pos="1260"/>
          <w:tab w:val="left" w:leader="dot" w:pos="8640"/>
        </w:tabs>
        <w:ind w:left="900"/>
        <w:jc w:val="both"/>
      </w:pPr>
      <w:r w:rsidRPr="003D6A9D">
        <w:t>(b)</w:t>
      </w:r>
      <w:r w:rsidRPr="003D6A9D">
        <w:tab/>
        <w:t>Buckland, Shelburne</w:t>
      </w:r>
    </w:p>
    <w:p w14:paraId="418B4179" w14:textId="77777777" w:rsidR="003D6A9D" w:rsidRPr="003D6A9D" w:rsidRDefault="003D6A9D" w:rsidP="003D6A9D">
      <w:pPr>
        <w:tabs>
          <w:tab w:val="left" w:pos="1260"/>
          <w:tab w:val="left" w:leader="dot" w:pos="8640"/>
        </w:tabs>
        <w:ind w:left="1260"/>
        <w:jc w:val="both"/>
      </w:pPr>
      <w:r w:rsidRPr="003D6A9D">
        <w:t>Capital Costs incurred by the Committee and associated with grades pre-Kindergarten to six, inclusive, of the District school or schools serving the pupils from the Towns of Buckland and Shelburne shall be apportioned to the Towns of Buckland and Shelburne as follows:</w:t>
      </w:r>
    </w:p>
    <w:p w14:paraId="165B9401" w14:textId="77777777" w:rsidR="003D6A9D" w:rsidRPr="003D6A9D" w:rsidRDefault="003D6A9D" w:rsidP="003D6A9D">
      <w:pPr>
        <w:tabs>
          <w:tab w:val="left" w:pos="1260"/>
          <w:tab w:val="left" w:leader="dot" w:pos="8640"/>
        </w:tabs>
        <w:ind w:left="1260"/>
        <w:jc w:val="both"/>
      </w:pPr>
    </w:p>
    <w:p w14:paraId="5249A40F" w14:textId="77777777" w:rsidR="003D6A9D" w:rsidRPr="003D6A9D" w:rsidRDefault="003D6A9D" w:rsidP="003D6A9D">
      <w:pPr>
        <w:tabs>
          <w:tab w:val="left" w:pos="1260"/>
          <w:tab w:val="left" w:leader="dot" w:pos="8640"/>
        </w:tabs>
        <w:ind w:left="1260"/>
        <w:jc w:val="both"/>
      </w:pPr>
      <w:r w:rsidRPr="003D6A9D">
        <w:t xml:space="preserve">To Buckland: A portion of the total of all such Capital Costs expressed as a percentage of the total to the nearest one-hundredth of one per-cent calculated as follows: by (1) computing the ratio which the sum of the District’s pre-K-6 foundation enrollment of pupils resident in the Town of Buckland for the five most recent years bears to the sum of the District’s pre-K-6 foundation enrollments of pupils resident in the Towns of Buckland and Shelburne for the five most recent years, and by (2) expressing such ratio as a percentage. </w:t>
      </w:r>
    </w:p>
    <w:p w14:paraId="6E27A80A" w14:textId="77777777" w:rsidR="003D6A9D" w:rsidRPr="003D6A9D" w:rsidRDefault="003D6A9D" w:rsidP="003D6A9D">
      <w:pPr>
        <w:tabs>
          <w:tab w:val="left" w:pos="1260"/>
          <w:tab w:val="left" w:leader="dot" w:pos="8640"/>
        </w:tabs>
        <w:ind w:left="1260"/>
        <w:jc w:val="both"/>
      </w:pPr>
    </w:p>
    <w:p w14:paraId="02668A9D" w14:textId="77777777" w:rsidR="003D6A9D" w:rsidRPr="003D6A9D" w:rsidRDefault="003D6A9D" w:rsidP="003D6A9D">
      <w:pPr>
        <w:tabs>
          <w:tab w:val="left" w:pos="1260"/>
          <w:tab w:val="left" w:leader="dot" w:pos="8640"/>
        </w:tabs>
        <w:ind w:left="1260"/>
        <w:jc w:val="both"/>
      </w:pPr>
      <w:r w:rsidRPr="003D6A9D">
        <w:t>To Shelburne: A portion of the total of all such Capital Costs expressed as a percentage of the total to the nearest one-hundredth of one per-cent calculated as follows: by (1) computing the ratio which the sum of the District’s pre-K-6 foundation enrollment of pupils resident in the Town of Shelburne for the five most recent years bears to the sum of the District’s pre-K-6 foundation enrollments of pupils resident in the Towns of Buckland and Shelburne for the five most recent years, and by (2) expressing such ratio as a percentage.</w:t>
      </w:r>
    </w:p>
    <w:p w14:paraId="32E049A1" w14:textId="77777777" w:rsidR="003D6A9D" w:rsidRPr="003D6A9D" w:rsidRDefault="003D6A9D" w:rsidP="003D6A9D">
      <w:pPr>
        <w:tabs>
          <w:tab w:val="left" w:pos="540"/>
          <w:tab w:val="left" w:pos="720"/>
          <w:tab w:val="left" w:pos="900"/>
          <w:tab w:val="left" w:pos="1260"/>
          <w:tab w:val="left" w:leader="dot" w:pos="8640"/>
        </w:tabs>
        <w:jc w:val="both"/>
      </w:pPr>
    </w:p>
    <w:p w14:paraId="61757FDA" w14:textId="77777777" w:rsidR="003D6A9D" w:rsidRPr="003D6A9D" w:rsidRDefault="003D6A9D" w:rsidP="003D6A9D">
      <w:pPr>
        <w:tabs>
          <w:tab w:val="left" w:pos="1260"/>
          <w:tab w:val="left" w:leader="dot" w:pos="8640"/>
        </w:tabs>
        <w:ind w:left="1260" w:hanging="360"/>
        <w:jc w:val="both"/>
      </w:pPr>
      <w:r w:rsidRPr="003D6A9D">
        <w:t>(c)</w:t>
      </w:r>
      <w:r w:rsidRPr="003D6A9D">
        <w:tab/>
        <w:t>Colrain, Heath</w:t>
      </w:r>
    </w:p>
    <w:p w14:paraId="73B6C148" w14:textId="77777777" w:rsidR="003D6A9D" w:rsidRPr="003D6A9D" w:rsidRDefault="003D6A9D" w:rsidP="003D6A9D">
      <w:pPr>
        <w:tabs>
          <w:tab w:val="left" w:pos="1260"/>
          <w:tab w:val="left" w:leader="dot" w:pos="8640"/>
        </w:tabs>
        <w:ind w:left="1260"/>
        <w:jc w:val="both"/>
      </w:pPr>
      <w:r w:rsidRPr="003D6A9D">
        <w:t>Capital Costs incurred by the Committee and associated with grades pre-Kindergarten to six, inclusive, of the District school or schools serving the pupils from the Towns of Colrain and Heath shall be apportioned to the Towns of Colrain and Heath as follows:</w:t>
      </w:r>
    </w:p>
    <w:p w14:paraId="4521E75C" w14:textId="77777777" w:rsidR="003D6A9D" w:rsidRPr="003D6A9D" w:rsidRDefault="003D6A9D" w:rsidP="003D6A9D">
      <w:pPr>
        <w:tabs>
          <w:tab w:val="left" w:pos="1260"/>
          <w:tab w:val="left" w:leader="dot" w:pos="8640"/>
        </w:tabs>
        <w:ind w:left="1260"/>
        <w:jc w:val="both"/>
      </w:pPr>
    </w:p>
    <w:p w14:paraId="40B5862B" w14:textId="77777777" w:rsidR="003D6A9D" w:rsidRPr="003D6A9D" w:rsidRDefault="003D6A9D" w:rsidP="003D6A9D">
      <w:pPr>
        <w:tabs>
          <w:tab w:val="left" w:pos="1260"/>
          <w:tab w:val="left" w:leader="dot" w:pos="8640"/>
        </w:tabs>
        <w:ind w:left="1260"/>
        <w:jc w:val="both"/>
      </w:pPr>
      <w:r w:rsidRPr="003D6A9D">
        <w:t xml:space="preserve">To Colrain: A portion of the total of all such Capital Costs expressed as a percentage of the total to the nearest one-hundredth of one per-cent calculated as follows: by (1) computing the ratio which the sum of District’s pre-K-6 foundation enrollment of pupils resident in the Town of Colrain for the five most recent years bears to the sum of the District’s pre-K-6 foundation enrollments of pupils resident in the Towns of Colrain and Heath for the five most recent years, and by (2) expressing such ratio as a percentage. Until five years of data for both towns becomes available, the most recent years of data shall be used to determine said ratio.  </w:t>
      </w:r>
    </w:p>
    <w:p w14:paraId="0EE8FFFB" w14:textId="77777777" w:rsidR="003D6A9D" w:rsidRPr="003D6A9D" w:rsidRDefault="003D6A9D" w:rsidP="003D6A9D">
      <w:pPr>
        <w:tabs>
          <w:tab w:val="left" w:pos="1260"/>
          <w:tab w:val="left" w:leader="dot" w:pos="8640"/>
        </w:tabs>
        <w:ind w:left="1260"/>
        <w:jc w:val="both"/>
      </w:pPr>
    </w:p>
    <w:p w14:paraId="1BB10A4A" w14:textId="77777777" w:rsidR="003D6A9D" w:rsidRPr="003D6A9D" w:rsidRDefault="003D6A9D" w:rsidP="003D6A9D">
      <w:pPr>
        <w:tabs>
          <w:tab w:val="left" w:pos="1260"/>
          <w:tab w:val="left" w:leader="dot" w:pos="8640"/>
        </w:tabs>
        <w:ind w:left="1260"/>
        <w:jc w:val="both"/>
      </w:pPr>
      <w:r w:rsidRPr="003D6A9D">
        <w:t xml:space="preserve">To Heath: A portion of the total of all such Capital Costs expressed as a percentage of the total to the nearest one-hundredth of one per-cent calculated as follows: by (1) computing the ratio which the sum of District’s pre-K-6 foundation enrollment of pupils resident in the Town of Heath for the five most recent years bears to the sum of the District’s pre-K-6 foundation enrollments of pupils resident in the Towns of Colrain and Heath for the five most recent years, and by (2) expressing such ratio as a percentage. Until five years of data for both towns becomes available, the most recent years of data shall be used to determine said ratio.  </w:t>
      </w:r>
    </w:p>
    <w:p w14:paraId="71E48502" w14:textId="77777777" w:rsidR="003D6A9D" w:rsidRPr="003D6A9D" w:rsidRDefault="003D6A9D" w:rsidP="003D6A9D">
      <w:pPr>
        <w:tabs>
          <w:tab w:val="left" w:pos="1260"/>
          <w:tab w:val="left" w:leader="dot" w:pos="8640"/>
        </w:tabs>
        <w:ind w:left="1260"/>
        <w:jc w:val="both"/>
      </w:pPr>
    </w:p>
    <w:p w14:paraId="66CF8C8B" w14:textId="77777777" w:rsidR="003D6A9D" w:rsidRPr="003D6A9D" w:rsidRDefault="003D6A9D" w:rsidP="003D6A9D">
      <w:pPr>
        <w:tabs>
          <w:tab w:val="left" w:pos="1260"/>
          <w:tab w:val="left" w:leader="dot" w:pos="8640"/>
        </w:tabs>
        <w:ind w:left="1260"/>
        <w:jc w:val="both"/>
      </w:pPr>
      <w:r w:rsidRPr="003D6A9D">
        <w:t>The Town of Colrain shall retain sole responsibility for all Capital Costs for which bonds were issued prior to November 2022.</w:t>
      </w:r>
    </w:p>
    <w:p w14:paraId="434FA336" w14:textId="77777777" w:rsidR="003D6A9D" w:rsidRPr="003D6A9D" w:rsidRDefault="003D6A9D" w:rsidP="003D6A9D">
      <w:pPr>
        <w:tabs>
          <w:tab w:val="left" w:pos="1260"/>
          <w:tab w:val="left" w:leader="dot" w:pos="8640"/>
        </w:tabs>
        <w:ind w:left="1620"/>
        <w:jc w:val="both"/>
        <w:rPr>
          <w:color w:val="FF0000"/>
        </w:rPr>
      </w:pPr>
    </w:p>
    <w:p w14:paraId="61352BFA" w14:textId="77777777" w:rsidR="003D6A9D" w:rsidRPr="003D6A9D" w:rsidRDefault="003D6A9D" w:rsidP="003D6A9D">
      <w:pPr>
        <w:tabs>
          <w:tab w:val="left" w:pos="900"/>
          <w:tab w:val="left" w:leader="dot" w:pos="8640"/>
        </w:tabs>
        <w:ind w:left="900" w:hanging="450"/>
        <w:jc w:val="both"/>
      </w:pPr>
      <w:r w:rsidRPr="003D6A9D">
        <w:lastRenderedPageBreak/>
        <w:t>(2)</w:t>
      </w:r>
      <w:r w:rsidRPr="003D6A9D">
        <w:tab/>
        <w:t>Nothing in this Paragraph (E) shall be construed to prevent the member towns from amending this Agreement in accordance with Section XI in order to modify and/or alter the above designated schedules of apportionment of Capital Costs in the event subsequent school construction or reconstruction results in a change of grade level or town assignments to the District schools.</w:t>
      </w:r>
    </w:p>
    <w:p w14:paraId="4FE4FC19" w14:textId="77777777" w:rsidR="003D6A9D" w:rsidRPr="003D6A9D" w:rsidRDefault="003D6A9D" w:rsidP="003D6A9D">
      <w:pPr>
        <w:tabs>
          <w:tab w:val="left" w:pos="900"/>
          <w:tab w:val="left" w:leader="dot" w:pos="8640"/>
        </w:tabs>
        <w:ind w:left="900" w:hanging="450"/>
        <w:jc w:val="both"/>
      </w:pPr>
    </w:p>
    <w:p w14:paraId="1EA8229A" w14:textId="77777777" w:rsidR="003D6A9D" w:rsidRPr="003D6A9D" w:rsidRDefault="003D6A9D" w:rsidP="003D6A9D">
      <w:pPr>
        <w:tabs>
          <w:tab w:val="left" w:pos="900"/>
          <w:tab w:val="left" w:leader="dot" w:pos="8640"/>
        </w:tabs>
        <w:ind w:left="900" w:hanging="450"/>
        <w:jc w:val="both"/>
      </w:pPr>
      <w:r w:rsidRPr="003D6A9D">
        <w:t>(3)</w:t>
      </w:r>
      <w:r w:rsidRPr="003D6A9D">
        <w:tab/>
        <w:t>Transition Period</w:t>
      </w:r>
    </w:p>
    <w:p w14:paraId="3344276B" w14:textId="77777777" w:rsidR="003D6A9D" w:rsidRPr="003D6A9D" w:rsidRDefault="003D6A9D" w:rsidP="003D6A9D">
      <w:pPr>
        <w:tabs>
          <w:tab w:val="left" w:pos="900"/>
          <w:tab w:val="left" w:leader="dot" w:pos="8640"/>
        </w:tabs>
        <w:ind w:left="900" w:hanging="450"/>
        <w:jc w:val="both"/>
      </w:pPr>
      <w:r w:rsidRPr="003D6A9D">
        <w:tab/>
        <w:t xml:space="preserve">The transition to the New Capital Assessment Calculation – Grades pre-K to 6 shall take place over a period of five (5) years, beginning July 1, 2024 (for Fiscal Year 2025) and ending on June 30, 2029. </w:t>
      </w:r>
    </w:p>
    <w:p w14:paraId="58A8F38F" w14:textId="77777777" w:rsidR="003D6A9D" w:rsidRPr="003D6A9D" w:rsidRDefault="003D6A9D" w:rsidP="003D6A9D">
      <w:pPr>
        <w:tabs>
          <w:tab w:val="left" w:pos="1260"/>
          <w:tab w:val="left" w:leader="dot" w:pos="8640"/>
        </w:tabs>
        <w:ind w:left="450"/>
        <w:jc w:val="both"/>
      </w:pPr>
    </w:p>
    <w:p w14:paraId="64949DEC" w14:textId="77777777" w:rsidR="003D6A9D" w:rsidRPr="003D6A9D" w:rsidRDefault="003D6A9D" w:rsidP="003D6A9D">
      <w:pPr>
        <w:tabs>
          <w:tab w:val="left" w:pos="1260"/>
          <w:tab w:val="left" w:leader="dot" w:pos="8640"/>
        </w:tabs>
        <w:ind w:left="1260" w:hanging="360"/>
        <w:jc w:val="both"/>
      </w:pPr>
      <w:r w:rsidRPr="003D6A9D">
        <w:t>(a)</w:t>
      </w:r>
      <w:r w:rsidRPr="003D6A9D">
        <w:tab/>
        <w:t>For Fiscal Year 2025 (commencing July 1, 2024 and ending on June 30, 2025), determination of the most recent year’s enrollment shall be calculated on the basis the New Capital Assessment Calculation – Grades pre-K to 6 as described in this Section IV (E), and the four years prior enrollments shall be calculated using the Prior Capital Assessment Calculation – Grades pre-K to 6.</w:t>
      </w:r>
    </w:p>
    <w:p w14:paraId="347B52EF" w14:textId="77777777" w:rsidR="003D6A9D" w:rsidRPr="003D6A9D" w:rsidRDefault="003D6A9D" w:rsidP="003D6A9D">
      <w:pPr>
        <w:tabs>
          <w:tab w:val="left" w:pos="1260"/>
          <w:tab w:val="left" w:leader="dot" w:pos="8640"/>
        </w:tabs>
        <w:ind w:left="1260" w:hanging="360"/>
        <w:jc w:val="both"/>
      </w:pPr>
    </w:p>
    <w:p w14:paraId="7A295963" w14:textId="77777777" w:rsidR="003D6A9D" w:rsidRPr="003D6A9D" w:rsidRDefault="003D6A9D" w:rsidP="003D6A9D">
      <w:pPr>
        <w:tabs>
          <w:tab w:val="left" w:pos="1260"/>
          <w:tab w:val="left" w:leader="dot" w:pos="8640"/>
        </w:tabs>
        <w:ind w:left="1260" w:hanging="360"/>
        <w:jc w:val="both"/>
      </w:pPr>
      <w:r w:rsidRPr="003D6A9D">
        <w:t>(b)</w:t>
      </w:r>
      <w:r w:rsidRPr="003D6A9D">
        <w:tab/>
        <w:t>For Fiscal Year 2026 (commencing July 1, 2025 and ending on June 30, 2026), determination of the most recent two years of enrollment shall be calculated on the basis the New Capital Assessment Calculation – Grades pre-K to 6 as described in this Section IV (E), and the three years prior enrollments shall be calculated using the Prior Capital Assessment Calculation – Grades pre-K to 6.</w:t>
      </w:r>
    </w:p>
    <w:p w14:paraId="1F571E82" w14:textId="77777777" w:rsidR="003D6A9D" w:rsidRPr="003D6A9D" w:rsidRDefault="003D6A9D" w:rsidP="003D6A9D">
      <w:pPr>
        <w:tabs>
          <w:tab w:val="left" w:pos="1260"/>
          <w:tab w:val="left" w:leader="dot" w:pos="8640"/>
        </w:tabs>
        <w:ind w:left="1260" w:hanging="360"/>
        <w:jc w:val="both"/>
      </w:pPr>
    </w:p>
    <w:p w14:paraId="6C3A184C" w14:textId="77777777" w:rsidR="003D6A9D" w:rsidRPr="003D6A9D" w:rsidRDefault="003D6A9D" w:rsidP="003D6A9D">
      <w:pPr>
        <w:tabs>
          <w:tab w:val="left" w:pos="1260"/>
          <w:tab w:val="left" w:leader="dot" w:pos="8640"/>
        </w:tabs>
        <w:ind w:left="1260" w:hanging="360"/>
        <w:jc w:val="both"/>
      </w:pPr>
      <w:r w:rsidRPr="003D6A9D">
        <w:t>(c)</w:t>
      </w:r>
      <w:r w:rsidRPr="003D6A9D">
        <w:tab/>
        <w:t>For Fiscal Year 2027 (commencing July 1, 2026 and ending June 30, 2027), determination of the most recent three years of enrollment shall be calculated on the basis the New Capital Assessment Calculation – Grades pre-K to 6 as described in this Section IV (E), and the two years prior enrollments shall be calculated using the Prior Capital Assessment Calculation – Grades pre-K to 6.</w:t>
      </w:r>
    </w:p>
    <w:p w14:paraId="0BC308DC" w14:textId="77777777" w:rsidR="003D6A9D" w:rsidRPr="003D6A9D" w:rsidRDefault="003D6A9D" w:rsidP="003D6A9D">
      <w:pPr>
        <w:tabs>
          <w:tab w:val="left" w:pos="1260"/>
          <w:tab w:val="left" w:leader="dot" w:pos="8640"/>
        </w:tabs>
        <w:ind w:left="1260" w:hanging="360"/>
        <w:jc w:val="both"/>
      </w:pPr>
    </w:p>
    <w:p w14:paraId="54378D1A" w14:textId="77777777" w:rsidR="003D6A9D" w:rsidRPr="003D6A9D" w:rsidRDefault="003D6A9D" w:rsidP="003D6A9D">
      <w:pPr>
        <w:tabs>
          <w:tab w:val="left" w:pos="1260"/>
          <w:tab w:val="left" w:leader="dot" w:pos="8640"/>
        </w:tabs>
        <w:ind w:left="1260" w:hanging="360"/>
        <w:jc w:val="both"/>
      </w:pPr>
      <w:r w:rsidRPr="003D6A9D">
        <w:t>(d)</w:t>
      </w:r>
      <w:r w:rsidRPr="003D6A9D">
        <w:tab/>
        <w:t>For Fiscal Year 2028 (commencing July 1, 2027 and ending June 30, 2028), determination of the most recent four years of enrollment shall be calculated on the basis the New Capital Assessment Calculation – Grades pre-K to 6 as described in this Section IV (E), and the one year prior enrollment shall be calculated using the Prior Capital Assessment Calculation – Grades pre-K to 6.</w:t>
      </w:r>
    </w:p>
    <w:p w14:paraId="722D0C96" w14:textId="77777777" w:rsidR="003D6A9D" w:rsidRPr="003D6A9D" w:rsidRDefault="003D6A9D" w:rsidP="003D6A9D">
      <w:pPr>
        <w:tabs>
          <w:tab w:val="left" w:pos="1260"/>
          <w:tab w:val="left" w:leader="dot" w:pos="8640"/>
        </w:tabs>
        <w:ind w:left="1260" w:hanging="360"/>
        <w:jc w:val="both"/>
      </w:pPr>
    </w:p>
    <w:p w14:paraId="4548D725" w14:textId="77777777" w:rsidR="003D6A9D" w:rsidRPr="003D6A9D" w:rsidRDefault="003D6A9D" w:rsidP="003D6A9D">
      <w:pPr>
        <w:tabs>
          <w:tab w:val="left" w:pos="1260"/>
          <w:tab w:val="left" w:leader="dot" w:pos="8640"/>
        </w:tabs>
        <w:ind w:left="1260" w:hanging="360"/>
        <w:jc w:val="both"/>
      </w:pPr>
      <w:r w:rsidRPr="003D6A9D">
        <w:t>(e)</w:t>
      </w:r>
      <w:r w:rsidRPr="003D6A9D">
        <w:tab/>
        <w:t>For Fiscal Year 2029 (commencing July 1, 2028) and all subsequent years, determination of enrollment shall be calculated on the basis the New Capital Assessment Calculation – Grades pre-K to 6 as described in this Section IV (E).</w:t>
      </w:r>
    </w:p>
    <w:p w14:paraId="16727BA3" w14:textId="77777777" w:rsidR="003D6A9D" w:rsidRPr="003D6A9D" w:rsidRDefault="003D6A9D" w:rsidP="003D6A9D">
      <w:pPr>
        <w:tabs>
          <w:tab w:val="left" w:pos="1260"/>
          <w:tab w:val="left" w:leader="dot" w:pos="8640"/>
        </w:tabs>
        <w:ind w:left="1260" w:hanging="360"/>
        <w:jc w:val="both"/>
      </w:pPr>
    </w:p>
    <w:p w14:paraId="40FDE3D9" w14:textId="77777777" w:rsidR="003D6A9D" w:rsidRPr="003D6A9D" w:rsidRDefault="003D6A9D" w:rsidP="003D6A9D">
      <w:pPr>
        <w:tabs>
          <w:tab w:val="left" w:pos="450"/>
          <w:tab w:val="left" w:leader="dot" w:pos="8640"/>
        </w:tabs>
        <w:ind w:left="450" w:hanging="450"/>
        <w:jc w:val="both"/>
        <w:rPr>
          <w:b/>
        </w:rPr>
      </w:pPr>
      <w:r w:rsidRPr="003D6A9D">
        <w:rPr>
          <w:b/>
        </w:rPr>
        <w:t>(F)</w:t>
      </w:r>
      <w:r w:rsidRPr="003D6A9D">
        <w:rPr>
          <w:b/>
        </w:rPr>
        <w:tab/>
        <w:t>Apportionment of Capital Costs Grades 7-12</w:t>
      </w:r>
    </w:p>
    <w:p w14:paraId="671AC82F" w14:textId="77777777" w:rsidR="003D6A9D" w:rsidRPr="003D6A9D" w:rsidRDefault="003D6A9D" w:rsidP="003D6A9D">
      <w:pPr>
        <w:tabs>
          <w:tab w:val="left" w:pos="900"/>
          <w:tab w:val="left" w:leader="dot" w:pos="8640"/>
        </w:tabs>
        <w:ind w:left="900" w:hanging="450"/>
        <w:jc w:val="both"/>
      </w:pPr>
      <w:r w:rsidRPr="003D6A9D">
        <w:t>(1)</w:t>
      </w:r>
      <w:r w:rsidRPr="003D6A9D">
        <w:tab/>
        <w:t>Capital Costs assessed to member towns prior to July 1, 2024 shall be assessed under Section IV (F) of the Mohawk Trail Regional School District Regional Agreement adopted by member Towns May-June 2018 and approved by the Commissioner of Elementary and Secondary Education on August 1, 2018, with amendments approved by the Commissioner of Elementary and Secondary Education, October 25, 2022 (referred to hereafter as “the Prior Capital Assessment Calculation – Grades 7-12”). Capital Costs assessed to towns after July 1, 2024, shall be assessed to the member towns as described below in paragraph (2) of this Section (F) (referred to hereafter as “the New Capital Assessment Calculation – Grades 7-12”), subject to the Transition Period as provided in Paragraph (3) of this Section (F), below. Such assessments shall be made on the basis of each town’s proportionate share of District foundation enrollment for Grades 7-12. District foundation enrollment, as defined in M.G.L. c. 70, Section 2, is determined by the Massachusetts Department of Elementary and Secondary Education (DESE) as of October 1 of each year.</w:t>
      </w:r>
    </w:p>
    <w:p w14:paraId="097E9070" w14:textId="77777777" w:rsidR="003D6A9D" w:rsidRPr="003D6A9D" w:rsidRDefault="003D6A9D" w:rsidP="003D6A9D">
      <w:pPr>
        <w:tabs>
          <w:tab w:val="left" w:pos="1260"/>
          <w:tab w:val="left" w:leader="dot" w:pos="8640"/>
        </w:tabs>
        <w:ind w:left="540"/>
        <w:jc w:val="both"/>
      </w:pPr>
    </w:p>
    <w:p w14:paraId="5777D89A" w14:textId="77777777" w:rsidR="003D6A9D" w:rsidRPr="003D6A9D" w:rsidRDefault="003D6A9D" w:rsidP="003D6A9D">
      <w:pPr>
        <w:tabs>
          <w:tab w:val="left" w:pos="900"/>
          <w:tab w:val="left" w:leader="dot" w:pos="8640"/>
        </w:tabs>
        <w:ind w:left="900" w:hanging="450"/>
        <w:jc w:val="both"/>
      </w:pPr>
      <w:r w:rsidRPr="003D6A9D">
        <w:t>(2)</w:t>
      </w:r>
      <w:r w:rsidRPr="003D6A9D">
        <w:tab/>
        <w:t xml:space="preserve">Each member town’s share of Capital Costs associated with the District Middle School/High School as well as District-Wide Capital Costs shall be apportioned to the member towns on the basis of said town’s share of the District’s foundation enrollment for Grades 7-12. Each member town’s share shall be determined by computing the ratio which Grade 7-12 students who reside in each town and are included in the District’s foundation enrollment for each of the most recent five years bears to the District’s total </w:t>
      </w:r>
      <w:r w:rsidRPr="003D6A9D">
        <w:lastRenderedPageBreak/>
        <w:t>foundation enrollment for Grades 7-12 for the same five-year period, expressed as a percentage of the total to the nearest one-hundredth of one percent.</w:t>
      </w:r>
    </w:p>
    <w:p w14:paraId="2BBD6377" w14:textId="77777777" w:rsidR="003D6A9D" w:rsidRPr="003D6A9D" w:rsidRDefault="003D6A9D" w:rsidP="003D6A9D">
      <w:pPr>
        <w:tabs>
          <w:tab w:val="left" w:pos="540"/>
          <w:tab w:val="left" w:pos="720"/>
          <w:tab w:val="left" w:pos="900"/>
          <w:tab w:val="left" w:pos="1260"/>
          <w:tab w:val="left" w:pos="1800"/>
          <w:tab w:val="left" w:pos="4680"/>
          <w:tab w:val="left" w:leader="dot" w:pos="8640"/>
        </w:tabs>
        <w:jc w:val="both"/>
        <w:rPr>
          <w:strike/>
        </w:rPr>
      </w:pPr>
    </w:p>
    <w:p w14:paraId="1B9D85B4" w14:textId="77777777" w:rsidR="003D6A9D" w:rsidRPr="003D6A9D" w:rsidRDefault="003D6A9D" w:rsidP="003D6A9D">
      <w:pPr>
        <w:tabs>
          <w:tab w:val="left" w:pos="900"/>
          <w:tab w:val="left" w:leader="dot" w:pos="8640"/>
        </w:tabs>
        <w:ind w:left="900" w:hanging="450"/>
        <w:jc w:val="both"/>
      </w:pPr>
      <w:r w:rsidRPr="003D6A9D">
        <w:t>(3)</w:t>
      </w:r>
      <w:r w:rsidRPr="003D6A9D">
        <w:tab/>
        <w:t>Transition Period</w:t>
      </w:r>
    </w:p>
    <w:p w14:paraId="051F0A15" w14:textId="77777777" w:rsidR="003D6A9D" w:rsidRPr="003D6A9D" w:rsidRDefault="003D6A9D" w:rsidP="003D6A9D">
      <w:pPr>
        <w:tabs>
          <w:tab w:val="left" w:pos="900"/>
          <w:tab w:val="left" w:leader="dot" w:pos="8640"/>
        </w:tabs>
        <w:ind w:left="900" w:hanging="450"/>
        <w:jc w:val="both"/>
      </w:pPr>
      <w:r w:rsidRPr="003D6A9D">
        <w:tab/>
        <w:t xml:space="preserve">The transition to the New Capital Assessment Calculation – Grades 7-12 shall take place over a period of five (5) years, beginning July 1, 2024 (for Fiscal Year 2025) and ending on June 30, 2029. </w:t>
      </w:r>
    </w:p>
    <w:p w14:paraId="12D28A3E" w14:textId="77777777" w:rsidR="003D6A9D" w:rsidRPr="003D6A9D" w:rsidRDefault="003D6A9D" w:rsidP="003D6A9D">
      <w:pPr>
        <w:tabs>
          <w:tab w:val="left" w:pos="1260"/>
          <w:tab w:val="left" w:leader="dot" w:pos="8640"/>
        </w:tabs>
        <w:ind w:left="450"/>
        <w:jc w:val="both"/>
      </w:pPr>
    </w:p>
    <w:p w14:paraId="320E325C" w14:textId="77777777" w:rsidR="003D6A9D" w:rsidRPr="003D6A9D" w:rsidRDefault="003D6A9D" w:rsidP="003D6A9D">
      <w:pPr>
        <w:tabs>
          <w:tab w:val="left" w:pos="1260"/>
          <w:tab w:val="left" w:leader="dot" w:pos="8640"/>
        </w:tabs>
        <w:ind w:left="1260" w:hanging="360"/>
        <w:jc w:val="both"/>
      </w:pPr>
      <w:r w:rsidRPr="003D6A9D">
        <w:t>(a)</w:t>
      </w:r>
      <w:r w:rsidRPr="003D6A9D">
        <w:tab/>
        <w:t>For Fiscal Year 2025 (commencing July 1, 2024 and ending on June 30, 2025), determination of the most recent year’s enrollment shall be calculated on the basis the New Capital Assessment Calculation – Grades 7-12 as described in this Section IV (F), and the four years prior enrollments shall be calculated using the Prior Capital Assessment Calculation – Grades 7-12).</w:t>
      </w:r>
    </w:p>
    <w:p w14:paraId="65AEB1FC" w14:textId="77777777" w:rsidR="003D6A9D" w:rsidRPr="003D6A9D" w:rsidRDefault="003D6A9D" w:rsidP="003D6A9D">
      <w:pPr>
        <w:tabs>
          <w:tab w:val="left" w:pos="1260"/>
          <w:tab w:val="left" w:leader="dot" w:pos="8640"/>
        </w:tabs>
        <w:ind w:left="1260" w:hanging="360"/>
        <w:jc w:val="both"/>
      </w:pPr>
    </w:p>
    <w:p w14:paraId="79EF0415" w14:textId="77777777" w:rsidR="003D6A9D" w:rsidRPr="003D6A9D" w:rsidRDefault="003D6A9D" w:rsidP="003D6A9D">
      <w:pPr>
        <w:tabs>
          <w:tab w:val="left" w:pos="1260"/>
          <w:tab w:val="left" w:leader="dot" w:pos="8640"/>
        </w:tabs>
        <w:ind w:left="1260" w:hanging="360"/>
        <w:jc w:val="both"/>
      </w:pPr>
      <w:r w:rsidRPr="003D6A9D">
        <w:t>(b)</w:t>
      </w:r>
      <w:r w:rsidRPr="003D6A9D">
        <w:tab/>
        <w:t>For Fiscal Year 2026 (commencing July 1, 2025 and ending on June 30, 2026), determination of the most recent two years of enrollment shall be calculated on the basis the New Capital Assessment Calculation – Grades 7-12 as described in this Section IV (F), and the three years prior enrollments shall be calculated using the Prior Capital Assessment Calculation – Grades 7-12).</w:t>
      </w:r>
    </w:p>
    <w:p w14:paraId="617C9D47" w14:textId="77777777" w:rsidR="003D6A9D" w:rsidRPr="003D6A9D" w:rsidRDefault="003D6A9D" w:rsidP="003D6A9D">
      <w:pPr>
        <w:tabs>
          <w:tab w:val="left" w:pos="1260"/>
          <w:tab w:val="left" w:leader="dot" w:pos="8640"/>
        </w:tabs>
        <w:ind w:left="1260" w:hanging="360"/>
        <w:jc w:val="both"/>
      </w:pPr>
    </w:p>
    <w:p w14:paraId="04AA8C2E" w14:textId="77777777" w:rsidR="003D6A9D" w:rsidRPr="003D6A9D" w:rsidRDefault="003D6A9D" w:rsidP="003D6A9D">
      <w:pPr>
        <w:tabs>
          <w:tab w:val="left" w:pos="1260"/>
          <w:tab w:val="left" w:leader="dot" w:pos="8640"/>
        </w:tabs>
        <w:ind w:left="1260" w:hanging="360"/>
        <w:jc w:val="both"/>
      </w:pPr>
      <w:r w:rsidRPr="003D6A9D">
        <w:t>(c)</w:t>
      </w:r>
      <w:r w:rsidRPr="003D6A9D">
        <w:tab/>
        <w:t>For Fiscal Year 2027 (commencing July 1, 2026 and ending June 30, 2027), determination of the most recent three years of enrollment shall be calculated on the basis the New Capital Assessment Calculation – Grades 7-12 as described in this Section IV (F), and the two years prior enrollments shall be calculated using the Prior Capital Assessment Calculation – Grades 7-12).</w:t>
      </w:r>
    </w:p>
    <w:p w14:paraId="1DD07CF5" w14:textId="77777777" w:rsidR="003D6A9D" w:rsidRPr="003D6A9D" w:rsidRDefault="003D6A9D" w:rsidP="003D6A9D">
      <w:pPr>
        <w:tabs>
          <w:tab w:val="left" w:pos="1260"/>
          <w:tab w:val="left" w:leader="dot" w:pos="8640"/>
        </w:tabs>
        <w:ind w:left="1260" w:hanging="360"/>
        <w:jc w:val="both"/>
      </w:pPr>
    </w:p>
    <w:p w14:paraId="625677FA" w14:textId="77777777" w:rsidR="003D6A9D" w:rsidRPr="003D6A9D" w:rsidRDefault="003D6A9D" w:rsidP="003D6A9D">
      <w:pPr>
        <w:tabs>
          <w:tab w:val="left" w:pos="1260"/>
          <w:tab w:val="left" w:leader="dot" w:pos="8640"/>
        </w:tabs>
        <w:ind w:left="1260" w:hanging="360"/>
        <w:jc w:val="both"/>
      </w:pPr>
      <w:r w:rsidRPr="003D6A9D">
        <w:t>(d)</w:t>
      </w:r>
      <w:r w:rsidRPr="003D6A9D">
        <w:tab/>
        <w:t>For Fiscal Year 2028 (commencing July 1, 2027 and ending June 30, 2028), determination of the most recent four years of enrollment shall be calculated on the basis the New Capital Assessment Calculation – Grades 7-12 as described in this Section IV (F), and the one year prior enrollment shall be calculated using the Prior Capital Assessment Calculation – Grades 7-12).</w:t>
      </w:r>
    </w:p>
    <w:p w14:paraId="2A459BC5" w14:textId="77777777" w:rsidR="003D6A9D" w:rsidRPr="003D6A9D" w:rsidRDefault="003D6A9D" w:rsidP="003D6A9D">
      <w:pPr>
        <w:tabs>
          <w:tab w:val="left" w:pos="1260"/>
          <w:tab w:val="left" w:leader="dot" w:pos="8640"/>
        </w:tabs>
        <w:ind w:left="1260" w:hanging="360"/>
        <w:jc w:val="both"/>
      </w:pPr>
    </w:p>
    <w:p w14:paraId="4B75A843" w14:textId="77777777" w:rsidR="003D6A9D" w:rsidRPr="003D6A9D" w:rsidRDefault="003D6A9D" w:rsidP="003D6A9D">
      <w:pPr>
        <w:tabs>
          <w:tab w:val="left" w:pos="1260"/>
          <w:tab w:val="left" w:leader="dot" w:pos="8640"/>
        </w:tabs>
        <w:ind w:left="1260" w:hanging="360"/>
        <w:jc w:val="both"/>
      </w:pPr>
      <w:r w:rsidRPr="003D6A9D">
        <w:t>(e)</w:t>
      </w:r>
      <w:r w:rsidRPr="003D6A9D">
        <w:tab/>
        <w:t>For Fiscal Year 2029 (commencing July 1, 2028) and all subsequent years, determination of enrollment shall be calculated on the basis the New Capital Assessment Calculation – Grades 7-12 as described in this Section IV (F).</w:t>
      </w:r>
    </w:p>
    <w:p w14:paraId="7BC4E80E" w14:textId="77777777" w:rsidR="003D6A9D" w:rsidRPr="003D6A9D" w:rsidRDefault="003D6A9D" w:rsidP="003D6A9D">
      <w:pPr>
        <w:tabs>
          <w:tab w:val="left" w:pos="540"/>
          <w:tab w:val="left" w:pos="720"/>
          <w:tab w:val="left" w:pos="900"/>
          <w:tab w:val="left" w:pos="1260"/>
          <w:tab w:val="left" w:pos="1800"/>
          <w:tab w:val="left" w:pos="4680"/>
          <w:tab w:val="left" w:leader="dot" w:pos="8640"/>
        </w:tabs>
        <w:jc w:val="both"/>
        <w:rPr>
          <w:strike/>
        </w:rPr>
      </w:pPr>
    </w:p>
    <w:p w14:paraId="4C07597F" w14:textId="77777777" w:rsidR="003D6A9D" w:rsidRPr="003D6A9D" w:rsidRDefault="003D6A9D" w:rsidP="003D6A9D">
      <w:pPr>
        <w:tabs>
          <w:tab w:val="left" w:pos="450"/>
          <w:tab w:val="left" w:leader="dot" w:pos="8640"/>
        </w:tabs>
        <w:ind w:left="450" w:hanging="450"/>
        <w:jc w:val="both"/>
        <w:rPr>
          <w:b/>
        </w:rPr>
      </w:pPr>
      <w:r w:rsidRPr="003D6A9D">
        <w:rPr>
          <w:b/>
        </w:rPr>
        <w:t>(G)</w:t>
      </w:r>
      <w:r w:rsidRPr="003D6A9D">
        <w:rPr>
          <w:b/>
        </w:rPr>
        <w:tab/>
        <w:t>Apportionment of Operating Costs</w:t>
      </w:r>
    </w:p>
    <w:p w14:paraId="51013314" w14:textId="77777777" w:rsidR="003D6A9D" w:rsidRPr="003D6A9D" w:rsidRDefault="003D6A9D" w:rsidP="003D6A9D">
      <w:pPr>
        <w:tabs>
          <w:tab w:val="left" w:pos="4680"/>
          <w:tab w:val="left" w:leader="dot" w:pos="8640"/>
        </w:tabs>
        <w:ind w:left="450" w:hanging="450"/>
        <w:jc w:val="both"/>
        <w:rPr>
          <w:bCs/>
        </w:rPr>
      </w:pPr>
      <w:r w:rsidRPr="003D6A9D">
        <w:rPr>
          <w:color w:val="FF0000"/>
        </w:rPr>
        <w:tab/>
      </w:r>
      <w:r w:rsidRPr="003D6A9D">
        <w:t>Each member town will contribute to the District no less than its minimum required local contribution as determined by the Commissioner pursuant to M.G.L. c. 70, Section 6. Any amounts in excess of the minimum required local contribution needed to support the District's budget will be assessed to the member towns in accordance with this Section IV (G.)</w:t>
      </w:r>
    </w:p>
    <w:p w14:paraId="36116D38" w14:textId="77777777" w:rsidR="003D6A9D" w:rsidRPr="003D6A9D" w:rsidRDefault="003D6A9D" w:rsidP="003D6A9D">
      <w:pPr>
        <w:tabs>
          <w:tab w:val="left" w:pos="540"/>
          <w:tab w:val="left" w:pos="1440"/>
          <w:tab w:val="left" w:pos="4680"/>
          <w:tab w:val="left" w:leader="dot" w:pos="8640"/>
        </w:tabs>
        <w:jc w:val="both"/>
      </w:pPr>
    </w:p>
    <w:p w14:paraId="5597C6D9" w14:textId="77777777" w:rsidR="003D6A9D" w:rsidRPr="003D6A9D" w:rsidRDefault="003D6A9D" w:rsidP="003D6A9D">
      <w:pPr>
        <w:tabs>
          <w:tab w:val="left" w:pos="900"/>
          <w:tab w:val="left" w:leader="dot" w:pos="8640"/>
        </w:tabs>
        <w:ind w:left="900" w:hanging="450"/>
        <w:jc w:val="both"/>
      </w:pPr>
      <w:r w:rsidRPr="003D6A9D">
        <w:t>(1)</w:t>
      </w:r>
      <w:r w:rsidRPr="003D6A9D">
        <w:tab/>
        <w:t>Operating Costs assessed to member towns prior to July 1, 2024 will be assessed under Sections IV (G) and IV (H) of the Mohawk Trail Regional School District Regional Agreement adopted by MTRSD Towns May-June 2018 and approved by the Commissioner of Elementary and Secondary Education on August 1, 2018, with amendments approved by the Commissioner of Elementary and Secondary Education, October 25, 2022 (referred to hereafter as “the Prior Operating Assessment Calculation”).</w:t>
      </w:r>
    </w:p>
    <w:p w14:paraId="3AB453F1" w14:textId="77777777" w:rsidR="003D6A9D" w:rsidRPr="003D6A9D" w:rsidRDefault="003D6A9D" w:rsidP="003D6A9D">
      <w:pPr>
        <w:tabs>
          <w:tab w:val="left" w:pos="900"/>
          <w:tab w:val="left" w:leader="dot" w:pos="8640"/>
        </w:tabs>
        <w:ind w:left="900" w:hanging="450"/>
        <w:jc w:val="both"/>
      </w:pPr>
    </w:p>
    <w:p w14:paraId="3305079D" w14:textId="77777777" w:rsidR="003D6A9D" w:rsidRPr="003D6A9D" w:rsidRDefault="003D6A9D" w:rsidP="003D6A9D">
      <w:pPr>
        <w:tabs>
          <w:tab w:val="left" w:pos="900"/>
          <w:tab w:val="left" w:leader="dot" w:pos="8640"/>
        </w:tabs>
        <w:ind w:left="900" w:hanging="450"/>
        <w:jc w:val="both"/>
      </w:pPr>
      <w:r w:rsidRPr="003D6A9D">
        <w:t>(2)</w:t>
      </w:r>
      <w:r w:rsidRPr="003D6A9D">
        <w:tab/>
        <w:t>Operating Costs assessed to member towns after July 1, 2024, shall be assessed as described in paragraphs (a) through (d), below, (referred to hereafter as “the New Operating Assessment Calculation”), subject to the Transition Period as provided in Paragraph (3) of this Section IV (G). Such assessments shall be made on the basis of each town’s proportionate share of District foundation enrollment. District foundation enrollment, as defined in M.G.L. c. 70, Section 2, is determined by the Massachusetts Department of Elementary and Secondary Education (DESE) as of October 1 of each year.</w:t>
      </w:r>
    </w:p>
    <w:p w14:paraId="6301DB50" w14:textId="77777777" w:rsidR="003D6A9D" w:rsidRPr="003D6A9D" w:rsidRDefault="003D6A9D" w:rsidP="003D6A9D">
      <w:pPr>
        <w:tabs>
          <w:tab w:val="left" w:pos="540"/>
          <w:tab w:val="left" w:pos="1440"/>
          <w:tab w:val="left" w:pos="4680"/>
          <w:tab w:val="left" w:leader="dot" w:pos="8640"/>
        </w:tabs>
        <w:jc w:val="both"/>
        <w:rPr>
          <w:bCs/>
        </w:rPr>
      </w:pPr>
    </w:p>
    <w:p w14:paraId="59477EA0" w14:textId="77777777" w:rsidR="003D6A9D" w:rsidRPr="003D6A9D" w:rsidRDefault="003D6A9D" w:rsidP="003D6A9D">
      <w:pPr>
        <w:tabs>
          <w:tab w:val="left" w:pos="1260"/>
          <w:tab w:val="left" w:leader="dot" w:pos="8640"/>
        </w:tabs>
        <w:ind w:left="1260" w:hanging="360"/>
        <w:jc w:val="both"/>
      </w:pPr>
      <w:r w:rsidRPr="003D6A9D">
        <w:lastRenderedPageBreak/>
        <w:t>(a)</w:t>
      </w:r>
      <w:r w:rsidRPr="003D6A9D">
        <w:tab/>
        <w:t>First, the Committee shall determine the proportion of the annual budget representing costs associated with the provision of services to grades seven through twelve and the proportion representing costs associated with all Central Office and District-Wide services, including such services to grades pre-kindergarten through six.</w:t>
      </w:r>
    </w:p>
    <w:p w14:paraId="26D1B5EA" w14:textId="77777777" w:rsidR="003D6A9D" w:rsidRPr="003D6A9D" w:rsidRDefault="003D6A9D" w:rsidP="003D6A9D">
      <w:pPr>
        <w:tabs>
          <w:tab w:val="left" w:pos="1260"/>
          <w:tab w:val="left" w:leader="dot" w:pos="8640"/>
        </w:tabs>
        <w:ind w:left="1260" w:hanging="360"/>
        <w:jc w:val="both"/>
      </w:pPr>
    </w:p>
    <w:p w14:paraId="563C9A2A" w14:textId="77777777" w:rsidR="003D6A9D" w:rsidRPr="003D6A9D" w:rsidRDefault="003D6A9D" w:rsidP="003D6A9D">
      <w:pPr>
        <w:tabs>
          <w:tab w:val="left" w:pos="1260"/>
          <w:tab w:val="left" w:leader="dot" w:pos="8640"/>
        </w:tabs>
        <w:ind w:left="1260" w:hanging="360"/>
        <w:jc w:val="both"/>
      </w:pPr>
      <w:r w:rsidRPr="003D6A9D">
        <w:t>(b)</w:t>
      </w:r>
      <w:r w:rsidRPr="003D6A9D">
        <w:tab/>
        <w:t>Second, the Committee shall determine the average District foundation enrollment share of each member town in grades seven through twelve, inclusive. For this purpose, each member town’s share shall be determined by computing the ratio which Grade 7-12 students who reside in each town and are included in the District’s foundation enrollment for each of the most recent five years bears to the District’s total foundation enrollment for Grades 7-12 for the same five-year period, expressed as a percentage of the total to the nearest one-hundredth of one percent.</w:t>
      </w:r>
    </w:p>
    <w:p w14:paraId="6DF31406" w14:textId="77777777" w:rsidR="003D6A9D" w:rsidRPr="003D6A9D" w:rsidRDefault="003D6A9D" w:rsidP="003D6A9D">
      <w:pPr>
        <w:tabs>
          <w:tab w:val="left" w:pos="1260"/>
          <w:tab w:val="left" w:leader="dot" w:pos="8640"/>
        </w:tabs>
        <w:ind w:left="1260" w:hanging="360"/>
        <w:jc w:val="both"/>
      </w:pPr>
    </w:p>
    <w:p w14:paraId="2154110F" w14:textId="77777777" w:rsidR="003D6A9D" w:rsidRPr="003D6A9D" w:rsidRDefault="003D6A9D" w:rsidP="003D6A9D">
      <w:pPr>
        <w:tabs>
          <w:tab w:val="left" w:pos="1260"/>
          <w:tab w:val="left" w:leader="dot" w:pos="8640"/>
        </w:tabs>
        <w:ind w:left="1260" w:hanging="360"/>
        <w:jc w:val="both"/>
      </w:pPr>
      <w:r w:rsidRPr="003D6A9D">
        <w:t>(c)</w:t>
      </w:r>
      <w:r w:rsidRPr="003D6A9D">
        <w:tab/>
        <w:t>Third, the Committee shall apportion the costs of grades seven through twelve, inclusive, to the Towns of Hawley and Charlemont in direct proportion to each town’s five-year average share of District foundation enrollment in grades seven through twelve, inclusive.</w:t>
      </w:r>
    </w:p>
    <w:p w14:paraId="311F2F10" w14:textId="77777777" w:rsidR="003D6A9D" w:rsidRPr="003D6A9D" w:rsidRDefault="003D6A9D" w:rsidP="003D6A9D">
      <w:pPr>
        <w:tabs>
          <w:tab w:val="left" w:pos="1260"/>
          <w:tab w:val="left" w:leader="dot" w:pos="8640"/>
        </w:tabs>
        <w:ind w:left="1260" w:hanging="360"/>
        <w:jc w:val="both"/>
      </w:pPr>
    </w:p>
    <w:p w14:paraId="145D3EA6" w14:textId="77777777" w:rsidR="003D6A9D" w:rsidRPr="003D6A9D" w:rsidRDefault="003D6A9D" w:rsidP="003D6A9D">
      <w:pPr>
        <w:tabs>
          <w:tab w:val="left" w:pos="1260"/>
          <w:tab w:val="left" w:leader="dot" w:pos="8640"/>
        </w:tabs>
        <w:ind w:left="1260" w:hanging="360"/>
        <w:jc w:val="both"/>
      </w:pPr>
      <w:r w:rsidRPr="003D6A9D">
        <w:t>(d)</w:t>
      </w:r>
      <w:r w:rsidRPr="003D6A9D">
        <w:tab/>
        <w:t xml:space="preserve">Fourth, the total amount in excess of the aggregate minimum required local contributions, less the shares allocated to the Towns of Hawley and Charlemont, shall be apportioned among the District’s six remaining member towns on the basis of each member town’s five-year average District foundation enrollment share. For purposes of this calculation, average District foundation enrollment share for each of the pre-K-12 Member Towns shall be based on its five-year average proportionate share of total District foundation enrollment. </w:t>
      </w:r>
    </w:p>
    <w:p w14:paraId="583924DE" w14:textId="77777777" w:rsidR="003D6A9D" w:rsidRPr="003D6A9D" w:rsidRDefault="003D6A9D" w:rsidP="003D6A9D">
      <w:pPr>
        <w:tabs>
          <w:tab w:val="left" w:pos="1440"/>
          <w:tab w:val="left" w:leader="dot" w:pos="8640"/>
        </w:tabs>
        <w:ind w:left="1440" w:hanging="450"/>
        <w:jc w:val="both"/>
        <w:rPr>
          <w:bCs/>
        </w:rPr>
      </w:pPr>
    </w:p>
    <w:p w14:paraId="23484C31" w14:textId="77777777" w:rsidR="003D6A9D" w:rsidRPr="003D6A9D" w:rsidRDefault="003D6A9D" w:rsidP="003D6A9D">
      <w:pPr>
        <w:tabs>
          <w:tab w:val="left" w:pos="900"/>
          <w:tab w:val="left" w:leader="dot" w:pos="8640"/>
        </w:tabs>
        <w:ind w:left="900" w:hanging="450"/>
        <w:jc w:val="both"/>
      </w:pPr>
      <w:r w:rsidRPr="003D6A9D">
        <w:t>(3)</w:t>
      </w:r>
      <w:r w:rsidRPr="003D6A9D">
        <w:tab/>
        <w:t>Transition Period</w:t>
      </w:r>
    </w:p>
    <w:p w14:paraId="279FAABA" w14:textId="77777777" w:rsidR="003D6A9D" w:rsidRPr="003D6A9D" w:rsidRDefault="003D6A9D" w:rsidP="003D6A9D">
      <w:pPr>
        <w:tabs>
          <w:tab w:val="left" w:pos="900"/>
          <w:tab w:val="left" w:leader="dot" w:pos="8640"/>
        </w:tabs>
        <w:ind w:left="900" w:hanging="450"/>
        <w:jc w:val="both"/>
      </w:pPr>
      <w:r w:rsidRPr="003D6A9D">
        <w:tab/>
        <w:t xml:space="preserve">The transition to the New Operating Assessment Calculation shall take place over a period of five (5) years, beginning July 1, 2024 (for Fiscal Year 2025) and ending on June 30, 2029. </w:t>
      </w:r>
    </w:p>
    <w:p w14:paraId="33655A84" w14:textId="77777777" w:rsidR="003D6A9D" w:rsidRPr="003D6A9D" w:rsidRDefault="003D6A9D" w:rsidP="003D6A9D">
      <w:pPr>
        <w:tabs>
          <w:tab w:val="left" w:pos="1260"/>
          <w:tab w:val="left" w:leader="dot" w:pos="8640"/>
        </w:tabs>
        <w:ind w:left="450"/>
        <w:jc w:val="both"/>
      </w:pPr>
    </w:p>
    <w:p w14:paraId="524E5597" w14:textId="77777777" w:rsidR="003D6A9D" w:rsidRPr="003D6A9D" w:rsidRDefault="003D6A9D" w:rsidP="003D6A9D">
      <w:pPr>
        <w:tabs>
          <w:tab w:val="left" w:pos="1260"/>
          <w:tab w:val="left" w:leader="dot" w:pos="8640"/>
        </w:tabs>
        <w:ind w:left="1260" w:hanging="360"/>
        <w:jc w:val="both"/>
      </w:pPr>
      <w:r w:rsidRPr="003D6A9D">
        <w:t>(a)</w:t>
      </w:r>
      <w:r w:rsidRPr="003D6A9D">
        <w:tab/>
        <w:t>For Fiscal Year 2025 (commencing July 1, 2024 and ending on June 30, 2025), determination of the most recent year’s enrollment shall be calculated on the basis of the New Operating Assessment Calculation as described in this Section IV (G), and the four years prior enrollments shall be calculated using the “Prior Operating Assessment Calculation”).</w:t>
      </w:r>
    </w:p>
    <w:p w14:paraId="22366151" w14:textId="77777777" w:rsidR="003D6A9D" w:rsidRPr="003D6A9D" w:rsidRDefault="003D6A9D" w:rsidP="003D6A9D">
      <w:pPr>
        <w:tabs>
          <w:tab w:val="left" w:pos="1260"/>
          <w:tab w:val="left" w:leader="dot" w:pos="8640"/>
        </w:tabs>
        <w:ind w:left="1260" w:hanging="360"/>
        <w:jc w:val="both"/>
      </w:pPr>
    </w:p>
    <w:p w14:paraId="1B4023A4" w14:textId="77777777" w:rsidR="003D6A9D" w:rsidRPr="003D6A9D" w:rsidRDefault="003D6A9D" w:rsidP="003D6A9D">
      <w:pPr>
        <w:tabs>
          <w:tab w:val="left" w:pos="1260"/>
          <w:tab w:val="left" w:leader="dot" w:pos="8640"/>
        </w:tabs>
        <w:ind w:left="1260" w:hanging="360"/>
        <w:jc w:val="both"/>
      </w:pPr>
      <w:r w:rsidRPr="003D6A9D">
        <w:t>(b)</w:t>
      </w:r>
      <w:r w:rsidRPr="003D6A9D">
        <w:tab/>
        <w:t>For Fiscal Year 2026 (commencing July 1, 2025 and ending on June 30, 2026), determination of the most recent two years of enrollment shall be calculated on the basis of the New Operating Assessment Calculation as described in this Section IV (G), and the three years prior enrollments shall be calculated using the Prior Operating Assessment Calculation.</w:t>
      </w:r>
    </w:p>
    <w:p w14:paraId="06A3FB6F" w14:textId="77777777" w:rsidR="003D6A9D" w:rsidRPr="003D6A9D" w:rsidRDefault="003D6A9D" w:rsidP="003D6A9D">
      <w:pPr>
        <w:tabs>
          <w:tab w:val="left" w:pos="1260"/>
          <w:tab w:val="left" w:leader="dot" w:pos="8640"/>
        </w:tabs>
        <w:ind w:left="1260" w:hanging="360"/>
        <w:jc w:val="both"/>
      </w:pPr>
    </w:p>
    <w:p w14:paraId="5BF19548" w14:textId="77777777" w:rsidR="003D6A9D" w:rsidRPr="003D6A9D" w:rsidRDefault="003D6A9D" w:rsidP="003D6A9D">
      <w:pPr>
        <w:tabs>
          <w:tab w:val="left" w:pos="1260"/>
          <w:tab w:val="left" w:leader="dot" w:pos="8640"/>
        </w:tabs>
        <w:ind w:left="1260" w:hanging="360"/>
        <w:jc w:val="both"/>
      </w:pPr>
      <w:r w:rsidRPr="003D6A9D">
        <w:t>(c)</w:t>
      </w:r>
      <w:r w:rsidRPr="003D6A9D">
        <w:tab/>
        <w:t>For Fiscal Year 2027 (commencing July 1, 2026 and ending June 30, 2027), determination of the most recent three years of enrollment shall be calculated on the basis of the New Operating Assessment Calculation as described in this Section IV (G), and the two years prior enrollments shall be calculated using the Prior Operating Assessment Calculation.</w:t>
      </w:r>
    </w:p>
    <w:p w14:paraId="5DF8E1B1" w14:textId="77777777" w:rsidR="003D6A9D" w:rsidRPr="003D6A9D" w:rsidRDefault="003D6A9D" w:rsidP="003D6A9D">
      <w:pPr>
        <w:tabs>
          <w:tab w:val="left" w:pos="1260"/>
          <w:tab w:val="left" w:leader="dot" w:pos="8640"/>
        </w:tabs>
        <w:ind w:left="1260" w:hanging="360"/>
        <w:jc w:val="both"/>
      </w:pPr>
    </w:p>
    <w:p w14:paraId="2FF72AC7" w14:textId="77777777" w:rsidR="003D6A9D" w:rsidRPr="003D6A9D" w:rsidRDefault="003D6A9D" w:rsidP="003D6A9D">
      <w:pPr>
        <w:tabs>
          <w:tab w:val="left" w:pos="1260"/>
          <w:tab w:val="left" w:leader="dot" w:pos="8640"/>
        </w:tabs>
        <w:ind w:left="1260" w:hanging="360"/>
        <w:jc w:val="both"/>
      </w:pPr>
      <w:r w:rsidRPr="003D6A9D">
        <w:t>(d)</w:t>
      </w:r>
      <w:r w:rsidRPr="003D6A9D">
        <w:tab/>
        <w:t>For Fiscal Year 2028 (commencing July 1, 2027 and ending June 30, 2028), determination of the most recent four years of enrollment shall be calculated on the basis of the New Operating Assessment Calculation as described in this Section IV (G), and the one year prior enrollment shall be calculated using the Prior Operating Assessment Calculation.</w:t>
      </w:r>
    </w:p>
    <w:p w14:paraId="3830E837" w14:textId="77777777" w:rsidR="003D6A9D" w:rsidRPr="003D6A9D" w:rsidRDefault="003D6A9D" w:rsidP="003D6A9D">
      <w:pPr>
        <w:tabs>
          <w:tab w:val="left" w:pos="1260"/>
          <w:tab w:val="left" w:leader="dot" w:pos="8640"/>
        </w:tabs>
        <w:ind w:left="1260" w:hanging="360"/>
        <w:jc w:val="both"/>
      </w:pPr>
    </w:p>
    <w:p w14:paraId="47494A3D" w14:textId="77777777" w:rsidR="003D6A9D" w:rsidRPr="003D6A9D" w:rsidRDefault="003D6A9D" w:rsidP="003D6A9D">
      <w:pPr>
        <w:tabs>
          <w:tab w:val="left" w:pos="1260"/>
          <w:tab w:val="left" w:leader="dot" w:pos="8640"/>
        </w:tabs>
        <w:ind w:left="1260" w:hanging="360"/>
        <w:jc w:val="both"/>
      </w:pPr>
      <w:r w:rsidRPr="003D6A9D">
        <w:t>(e)</w:t>
      </w:r>
      <w:r w:rsidRPr="003D6A9D">
        <w:tab/>
        <w:t>For Fiscal Year 2029 (commencing July 1, 2028) and all subsequent years, determination of enrollment shall be calculated on the basis of the New Operating Assessment Calculation as described in this Section IV (G).</w:t>
      </w:r>
    </w:p>
    <w:p w14:paraId="61B1F234" w14:textId="77777777" w:rsidR="003D6A9D" w:rsidRPr="003D6A9D" w:rsidRDefault="003D6A9D" w:rsidP="003D6A9D">
      <w:pPr>
        <w:tabs>
          <w:tab w:val="left" w:pos="1260"/>
          <w:tab w:val="left" w:leader="dot" w:pos="8640"/>
        </w:tabs>
        <w:ind w:left="1260" w:hanging="360"/>
        <w:jc w:val="both"/>
      </w:pPr>
    </w:p>
    <w:p w14:paraId="02A5B240" w14:textId="77777777" w:rsidR="003D6A9D" w:rsidRPr="003D6A9D" w:rsidRDefault="003D6A9D" w:rsidP="003D6A9D">
      <w:pPr>
        <w:tabs>
          <w:tab w:val="left" w:pos="540"/>
          <w:tab w:val="left" w:pos="720"/>
          <w:tab w:val="left" w:pos="900"/>
          <w:tab w:val="left" w:pos="1260"/>
          <w:tab w:val="left" w:pos="1440"/>
          <w:tab w:val="left" w:pos="4680"/>
          <w:tab w:val="left" w:leader="dot" w:pos="8640"/>
        </w:tabs>
        <w:ind w:left="1440" w:hanging="1440"/>
        <w:jc w:val="both"/>
        <w:rPr>
          <w:b/>
          <w:bCs/>
        </w:rPr>
      </w:pPr>
      <w:r w:rsidRPr="003D6A9D">
        <w:rPr>
          <w:b/>
          <w:bCs/>
        </w:rPr>
        <w:t>(H)</w:t>
      </w:r>
      <w:r w:rsidRPr="003D6A9D">
        <w:rPr>
          <w:b/>
          <w:bCs/>
        </w:rPr>
        <w:tab/>
        <w:t>Times of Payment of Apportioned Costs</w:t>
      </w:r>
    </w:p>
    <w:p w14:paraId="29B3F04F" w14:textId="77777777" w:rsidR="003D6A9D" w:rsidRPr="003D6A9D" w:rsidRDefault="003D6A9D" w:rsidP="003D6A9D">
      <w:pPr>
        <w:tabs>
          <w:tab w:val="left" w:pos="540"/>
          <w:tab w:val="left" w:pos="720"/>
          <w:tab w:val="left" w:pos="900"/>
          <w:tab w:val="left" w:pos="1260"/>
          <w:tab w:val="left" w:pos="4680"/>
          <w:tab w:val="left" w:leader="dot" w:pos="8640"/>
        </w:tabs>
        <w:jc w:val="both"/>
      </w:pPr>
      <w:r w:rsidRPr="003D6A9D">
        <w:lastRenderedPageBreak/>
        <w:t>Each member town shall pay to the District in each fiscal year its proportionate share, certified as provided in subsection VI(B), of the capital and operating costs.  Except as otherwise provided in subsection VI(A), the annual share of each member town shall be paid in such amounts and at such times that at least the following percentages of such annual share shall be paid on or before the dates indicated, respectively:</w:t>
      </w:r>
    </w:p>
    <w:p w14:paraId="7716BCDF" w14:textId="77777777" w:rsidR="003D6A9D" w:rsidRPr="003D6A9D" w:rsidRDefault="003D6A9D" w:rsidP="003D6A9D">
      <w:pPr>
        <w:tabs>
          <w:tab w:val="left" w:pos="540"/>
          <w:tab w:val="left" w:pos="720"/>
          <w:tab w:val="left" w:pos="900"/>
          <w:tab w:val="left" w:pos="1260"/>
          <w:tab w:val="left" w:pos="4680"/>
          <w:tab w:val="left" w:leader="dot" w:pos="8640"/>
        </w:tabs>
        <w:jc w:val="both"/>
      </w:pPr>
    </w:p>
    <w:p w14:paraId="3E58B45E" w14:textId="77777777" w:rsidR="003D6A9D" w:rsidRPr="003D6A9D" w:rsidRDefault="003D6A9D" w:rsidP="003D6A9D">
      <w:pPr>
        <w:tabs>
          <w:tab w:val="left" w:pos="540"/>
          <w:tab w:val="left" w:pos="720"/>
          <w:tab w:val="left" w:pos="900"/>
          <w:tab w:val="left" w:pos="1260"/>
          <w:tab w:val="left" w:pos="4680"/>
          <w:tab w:val="left" w:leader="dot" w:pos="8640"/>
        </w:tabs>
        <w:jc w:val="both"/>
      </w:pPr>
      <w:r w:rsidRPr="003D6A9D">
        <w:tab/>
      </w:r>
      <w:r w:rsidRPr="003D6A9D">
        <w:tab/>
      </w:r>
      <w:r w:rsidRPr="003D6A9D">
        <w:tab/>
      </w:r>
      <w:r w:rsidRPr="003D6A9D">
        <w:tab/>
        <w:t>August 1</w:t>
      </w:r>
      <w:r w:rsidRPr="003D6A9D">
        <w:tab/>
        <w:t xml:space="preserve">  16.25%</w:t>
      </w:r>
    </w:p>
    <w:p w14:paraId="6C0C4FA4" w14:textId="77777777" w:rsidR="003D6A9D" w:rsidRPr="003D6A9D" w:rsidRDefault="003D6A9D" w:rsidP="003D6A9D">
      <w:pPr>
        <w:tabs>
          <w:tab w:val="left" w:pos="540"/>
          <w:tab w:val="left" w:pos="720"/>
          <w:tab w:val="left" w:pos="900"/>
          <w:tab w:val="left" w:pos="1260"/>
          <w:tab w:val="left" w:pos="4680"/>
          <w:tab w:val="left" w:leader="dot" w:pos="8640"/>
        </w:tabs>
        <w:jc w:val="both"/>
      </w:pPr>
      <w:r w:rsidRPr="003D6A9D">
        <w:tab/>
      </w:r>
      <w:r w:rsidRPr="003D6A9D">
        <w:tab/>
      </w:r>
      <w:r w:rsidRPr="003D6A9D">
        <w:tab/>
      </w:r>
      <w:r w:rsidRPr="003D6A9D">
        <w:tab/>
        <w:t>October 1</w:t>
      </w:r>
      <w:r w:rsidRPr="003D6A9D">
        <w:tab/>
        <w:t xml:space="preserve">  36.25%</w:t>
      </w:r>
    </w:p>
    <w:p w14:paraId="2F582A16" w14:textId="77777777" w:rsidR="003D6A9D" w:rsidRPr="003D6A9D" w:rsidRDefault="003D6A9D" w:rsidP="003D6A9D">
      <w:pPr>
        <w:tabs>
          <w:tab w:val="left" w:pos="540"/>
          <w:tab w:val="left" w:pos="720"/>
          <w:tab w:val="left" w:pos="900"/>
          <w:tab w:val="left" w:pos="1260"/>
          <w:tab w:val="left" w:pos="4680"/>
          <w:tab w:val="left" w:leader="dot" w:pos="8640"/>
        </w:tabs>
        <w:jc w:val="both"/>
      </w:pPr>
      <w:r w:rsidRPr="003D6A9D">
        <w:tab/>
      </w:r>
      <w:r w:rsidRPr="003D6A9D">
        <w:tab/>
      </w:r>
      <w:r w:rsidRPr="003D6A9D">
        <w:tab/>
      </w:r>
      <w:r w:rsidRPr="003D6A9D">
        <w:tab/>
        <w:t>December 1</w:t>
      </w:r>
      <w:r w:rsidRPr="003D6A9D">
        <w:tab/>
        <w:t xml:space="preserve">  50.00%</w:t>
      </w:r>
    </w:p>
    <w:p w14:paraId="645349DC" w14:textId="77777777" w:rsidR="003D6A9D" w:rsidRPr="003D6A9D" w:rsidRDefault="003D6A9D" w:rsidP="003D6A9D">
      <w:pPr>
        <w:tabs>
          <w:tab w:val="left" w:pos="540"/>
          <w:tab w:val="left" w:pos="720"/>
          <w:tab w:val="left" w:pos="900"/>
          <w:tab w:val="left" w:pos="1260"/>
          <w:tab w:val="left" w:pos="4680"/>
          <w:tab w:val="left" w:leader="dot" w:pos="8640"/>
        </w:tabs>
        <w:jc w:val="both"/>
      </w:pPr>
      <w:r w:rsidRPr="003D6A9D">
        <w:tab/>
      </w:r>
      <w:r w:rsidRPr="003D6A9D">
        <w:tab/>
      </w:r>
      <w:r w:rsidRPr="003D6A9D">
        <w:tab/>
      </w:r>
      <w:r w:rsidRPr="003D6A9D">
        <w:tab/>
        <w:t>February 1</w:t>
      </w:r>
      <w:r w:rsidRPr="003D6A9D">
        <w:tab/>
        <w:t xml:space="preserve">  67.50%</w:t>
      </w:r>
    </w:p>
    <w:p w14:paraId="6A455BC7" w14:textId="77777777" w:rsidR="003D6A9D" w:rsidRPr="003D6A9D" w:rsidRDefault="003D6A9D" w:rsidP="003D6A9D">
      <w:pPr>
        <w:tabs>
          <w:tab w:val="left" w:pos="540"/>
          <w:tab w:val="left" w:pos="720"/>
          <w:tab w:val="left" w:pos="900"/>
          <w:tab w:val="left" w:pos="1260"/>
          <w:tab w:val="left" w:pos="4680"/>
          <w:tab w:val="left" w:leader="dot" w:pos="8640"/>
        </w:tabs>
        <w:jc w:val="both"/>
      </w:pPr>
      <w:r w:rsidRPr="003D6A9D">
        <w:tab/>
      </w:r>
      <w:r w:rsidRPr="003D6A9D">
        <w:tab/>
      </w:r>
      <w:r w:rsidRPr="003D6A9D">
        <w:tab/>
      </w:r>
      <w:r w:rsidRPr="003D6A9D">
        <w:tab/>
        <w:t>April 1</w:t>
      </w:r>
      <w:r w:rsidRPr="003D6A9D">
        <w:tab/>
        <w:t xml:space="preserve">  87.50%</w:t>
      </w:r>
    </w:p>
    <w:p w14:paraId="01DEDFDA" w14:textId="77777777" w:rsidR="003D6A9D" w:rsidRPr="003D6A9D" w:rsidRDefault="003D6A9D" w:rsidP="003D6A9D">
      <w:pPr>
        <w:tabs>
          <w:tab w:val="left" w:pos="540"/>
          <w:tab w:val="left" w:pos="720"/>
          <w:tab w:val="left" w:pos="900"/>
          <w:tab w:val="left" w:pos="1260"/>
          <w:tab w:val="left" w:pos="4680"/>
          <w:tab w:val="left" w:leader="dot" w:pos="8640"/>
        </w:tabs>
        <w:jc w:val="both"/>
      </w:pPr>
      <w:r w:rsidRPr="003D6A9D">
        <w:tab/>
      </w:r>
      <w:r w:rsidRPr="003D6A9D">
        <w:tab/>
      </w:r>
      <w:r w:rsidRPr="003D6A9D">
        <w:tab/>
      </w:r>
      <w:r w:rsidRPr="003D6A9D">
        <w:tab/>
        <w:t>May 1</w:t>
      </w:r>
      <w:r w:rsidRPr="003D6A9D">
        <w:tab/>
        <w:t>100.00%</w:t>
      </w:r>
    </w:p>
    <w:p w14:paraId="5E3E59A7" w14:textId="77777777" w:rsidR="003D6A9D" w:rsidRPr="003D6A9D" w:rsidRDefault="003D6A9D" w:rsidP="003D6A9D">
      <w:pPr>
        <w:tabs>
          <w:tab w:val="left" w:pos="540"/>
          <w:tab w:val="left" w:pos="720"/>
          <w:tab w:val="left" w:pos="900"/>
          <w:tab w:val="left" w:pos="1260"/>
          <w:tab w:val="left" w:pos="4680"/>
          <w:tab w:val="left" w:leader="dot" w:pos="8640"/>
        </w:tabs>
        <w:jc w:val="both"/>
      </w:pPr>
    </w:p>
    <w:p w14:paraId="19024300" w14:textId="77777777" w:rsidR="003D6A9D" w:rsidRPr="003D6A9D" w:rsidRDefault="003D6A9D" w:rsidP="003D6A9D">
      <w:pPr>
        <w:tabs>
          <w:tab w:val="left" w:pos="540"/>
          <w:tab w:val="left" w:pos="720"/>
          <w:tab w:val="left" w:pos="900"/>
          <w:tab w:val="left" w:pos="1260"/>
          <w:tab w:val="left" w:pos="4680"/>
          <w:tab w:val="left" w:leader="dot" w:pos="8640"/>
        </w:tabs>
        <w:jc w:val="both"/>
        <w:rPr>
          <w:b/>
          <w:bCs/>
        </w:rPr>
      </w:pPr>
      <w:r w:rsidRPr="003D6A9D">
        <w:rPr>
          <w:b/>
          <w:bCs/>
        </w:rPr>
        <w:t>(I)  Special Funds</w:t>
      </w:r>
    </w:p>
    <w:p w14:paraId="06D10DA0" w14:textId="77777777" w:rsidR="003D6A9D" w:rsidRDefault="003D6A9D" w:rsidP="003D6A9D">
      <w:pPr>
        <w:tabs>
          <w:tab w:val="left" w:pos="540"/>
          <w:tab w:val="left" w:pos="720"/>
          <w:tab w:val="left" w:pos="900"/>
          <w:tab w:val="left" w:pos="1260"/>
          <w:tab w:val="left" w:pos="4680"/>
          <w:tab w:val="left" w:leader="dot" w:pos="8640"/>
        </w:tabs>
        <w:jc w:val="both"/>
      </w:pPr>
      <w:r w:rsidRPr="003D6A9D">
        <w:t>The District School Committee shall not interfere with a town’s or Local Education Council’s use of trust funds or other special funds, including separate town meeting articles, intended for the enhancement of the educational opportunities for that town’s pupils at the pre-K-6 grades only.  The operations budget shall not be reduced by the receipt of such funds.</w:t>
      </w:r>
    </w:p>
    <w:p w14:paraId="685842CC" w14:textId="77777777" w:rsidR="008E13D0" w:rsidRPr="003D6A9D" w:rsidRDefault="008E13D0" w:rsidP="003D6A9D">
      <w:pPr>
        <w:tabs>
          <w:tab w:val="left" w:pos="540"/>
          <w:tab w:val="left" w:pos="720"/>
          <w:tab w:val="left" w:pos="900"/>
          <w:tab w:val="left" w:pos="1260"/>
          <w:tab w:val="left" w:pos="4680"/>
          <w:tab w:val="left" w:leader="dot" w:pos="8640"/>
        </w:tabs>
        <w:jc w:val="both"/>
      </w:pPr>
    </w:p>
    <w:p w14:paraId="56173A88" w14:textId="6465AC38" w:rsidR="008E13D0" w:rsidRPr="008C4DCC" w:rsidRDefault="008E13D0" w:rsidP="008E13D0">
      <w:pPr>
        <w:ind w:firstLine="720"/>
        <w:rPr>
          <w:b/>
          <w:bCs/>
          <w:i/>
          <w:u w:val="single"/>
        </w:rPr>
      </w:pPr>
      <w:r w:rsidRPr="008C4DCC">
        <w:rPr>
          <w:b/>
          <w:bCs/>
          <w:i/>
          <w:u w:val="single"/>
        </w:rPr>
        <w:t>The Finance Committee</w:t>
      </w:r>
      <w:r>
        <w:rPr>
          <w:b/>
          <w:bCs/>
          <w:i/>
          <w:u w:val="single"/>
        </w:rPr>
        <w:t xml:space="preserve"> recommends </w:t>
      </w:r>
      <w:r>
        <w:rPr>
          <w:b/>
          <w:bCs/>
          <w:i/>
          <w:u w:val="single"/>
        </w:rPr>
        <w:t xml:space="preserve">not approving </w:t>
      </w:r>
      <w:r>
        <w:rPr>
          <w:b/>
          <w:bCs/>
          <w:i/>
          <w:u w:val="single"/>
        </w:rPr>
        <w:t>this article</w:t>
      </w:r>
      <w:r>
        <w:rPr>
          <w:b/>
          <w:bCs/>
          <w:i/>
          <w:u w:val="single"/>
        </w:rPr>
        <w:t xml:space="preserve"> (4-1)</w:t>
      </w:r>
      <w:r w:rsidRPr="008C4DCC">
        <w:rPr>
          <w:b/>
          <w:bCs/>
          <w:i/>
          <w:u w:val="single"/>
        </w:rPr>
        <w:t>.</w:t>
      </w:r>
    </w:p>
    <w:p w14:paraId="577FD88A" w14:textId="1D047690" w:rsidR="00311F1F" w:rsidRDefault="00311F1F" w:rsidP="00F23E79">
      <w:pPr>
        <w:pStyle w:val="BodyText"/>
        <w:tabs>
          <w:tab w:val="clear" w:pos="4680"/>
          <w:tab w:val="left" w:pos="5040"/>
        </w:tabs>
        <w:jc w:val="left"/>
        <w:rPr>
          <w:b/>
        </w:rPr>
      </w:pPr>
    </w:p>
    <w:p w14:paraId="79999D67" w14:textId="77777777" w:rsidR="003D6A9D" w:rsidRDefault="003D6A9D" w:rsidP="00F23E79">
      <w:pPr>
        <w:pStyle w:val="BodyText"/>
        <w:tabs>
          <w:tab w:val="clear" w:pos="4680"/>
          <w:tab w:val="left" w:pos="5040"/>
        </w:tabs>
        <w:jc w:val="left"/>
        <w:rPr>
          <w:b/>
        </w:rPr>
      </w:pPr>
    </w:p>
    <w:p w14:paraId="154DF5AB" w14:textId="11FEF5BE" w:rsidR="003D6A9D" w:rsidRDefault="003D6A9D" w:rsidP="003D6A9D">
      <w:r>
        <w:rPr>
          <w:b/>
        </w:rPr>
        <w:t xml:space="preserve">ARTICLE #29.  </w:t>
      </w:r>
      <w:r>
        <w:t xml:space="preserve">To see if the Town will vote to amend the </w:t>
      </w:r>
      <w:r>
        <w:rPr>
          <w:u w:val="single"/>
        </w:rPr>
        <w:t>MOHAWK TRAIL REGIONAL SCHOOL DISTRICT – REGIONAL DISTRICT AGREEMENT</w:t>
      </w:r>
      <w:r>
        <w:t xml:space="preserve"> by </w:t>
      </w:r>
      <w:r>
        <w:rPr>
          <w:b/>
        </w:rPr>
        <w:t>striking</w:t>
      </w:r>
      <w:r>
        <w:t xml:space="preserve"> the following language contained in </w:t>
      </w:r>
      <w:r>
        <w:rPr>
          <w:b/>
        </w:rPr>
        <w:t>Section VI – Budget</w:t>
      </w:r>
      <w:r>
        <w:t>:</w:t>
      </w:r>
    </w:p>
    <w:p w14:paraId="6AD650D9" w14:textId="77777777" w:rsidR="003D6A9D" w:rsidRDefault="003D6A9D" w:rsidP="003D6A9D">
      <w:pPr>
        <w:tabs>
          <w:tab w:val="left" w:pos="540"/>
          <w:tab w:val="left" w:pos="720"/>
          <w:tab w:val="left" w:pos="900"/>
          <w:tab w:val="left" w:pos="1260"/>
          <w:tab w:val="left" w:pos="4680"/>
          <w:tab w:val="left" w:leader="dot" w:pos="8640"/>
        </w:tabs>
        <w:jc w:val="center"/>
      </w:pPr>
    </w:p>
    <w:p w14:paraId="3AE889B9" w14:textId="77777777" w:rsidR="003D6A9D" w:rsidRDefault="003D6A9D" w:rsidP="003D6A9D">
      <w:pPr>
        <w:tabs>
          <w:tab w:val="left" w:pos="540"/>
          <w:tab w:val="left" w:pos="720"/>
          <w:tab w:val="left" w:pos="900"/>
          <w:tab w:val="left" w:pos="1260"/>
          <w:tab w:val="left" w:pos="4680"/>
          <w:tab w:val="left" w:leader="dot" w:pos="8640"/>
        </w:tabs>
        <w:jc w:val="both"/>
        <w:rPr>
          <w:b/>
          <w:bCs/>
        </w:rPr>
      </w:pPr>
      <w:r>
        <w:rPr>
          <w:b/>
          <w:bCs/>
        </w:rPr>
        <w:t>(A)</w:t>
      </w:r>
      <w:r>
        <w:rPr>
          <w:b/>
          <w:bCs/>
        </w:rPr>
        <w:tab/>
        <w:t>Tentative Maintenance and Operating Budget</w:t>
      </w:r>
    </w:p>
    <w:p w14:paraId="05F83F79" w14:textId="77777777" w:rsidR="003D6A9D" w:rsidRDefault="003D6A9D" w:rsidP="003D6A9D">
      <w:pPr>
        <w:tabs>
          <w:tab w:val="left" w:pos="540"/>
          <w:tab w:val="left" w:pos="720"/>
          <w:tab w:val="left" w:pos="900"/>
          <w:tab w:val="left" w:pos="1260"/>
          <w:tab w:val="left" w:pos="4680"/>
          <w:tab w:val="left" w:leader="dot" w:pos="8640"/>
        </w:tabs>
        <w:jc w:val="both"/>
      </w:pPr>
      <w:r>
        <w:t>On or before February 8</w:t>
      </w:r>
      <w:r>
        <w:rPr>
          <w:vertAlign w:val="superscript"/>
        </w:rPr>
        <w:t>th</w:t>
      </w:r>
      <w:r>
        <w:t>, the Committee shall annually prepare a tentative maintenance and operating budget for the next fiscal year, including therein provision for any installment of principal or interest to become due in such year on any bonds or other evidence of indebtedness of the District and any other capital costs to be apportioned to the member towns in such year.  The said budget shall be in reasonable detail, including the amounts payable under the following classifications of expenses and such other classifications as may be necessary:</w:t>
      </w:r>
    </w:p>
    <w:p w14:paraId="1FA7C074" w14:textId="77777777" w:rsidR="003D6A9D" w:rsidRDefault="003D6A9D" w:rsidP="003D6A9D">
      <w:pPr>
        <w:tabs>
          <w:tab w:val="left" w:pos="540"/>
          <w:tab w:val="left" w:pos="720"/>
          <w:tab w:val="left" w:pos="900"/>
          <w:tab w:val="left" w:pos="1260"/>
          <w:tab w:val="left" w:pos="4680"/>
          <w:tab w:val="left" w:leader="dot" w:pos="8640"/>
        </w:tabs>
        <w:jc w:val="both"/>
      </w:pPr>
    </w:p>
    <w:p w14:paraId="018EDE2A" w14:textId="77777777" w:rsidR="003D6A9D" w:rsidRDefault="003D6A9D" w:rsidP="003D6A9D">
      <w:pPr>
        <w:tabs>
          <w:tab w:val="left" w:pos="540"/>
          <w:tab w:val="left" w:pos="720"/>
          <w:tab w:val="left" w:pos="900"/>
          <w:tab w:val="left" w:pos="1260"/>
          <w:tab w:val="left" w:pos="4680"/>
          <w:tab w:val="left" w:leader="dot" w:pos="8640"/>
        </w:tabs>
        <w:jc w:val="both"/>
      </w:pPr>
      <w:r>
        <w:tab/>
        <w:t>1.</w:t>
      </w:r>
      <w:r>
        <w:tab/>
        <w:t>Administration</w:t>
      </w:r>
    </w:p>
    <w:p w14:paraId="60ED9153" w14:textId="77777777" w:rsidR="003D6A9D" w:rsidRDefault="003D6A9D" w:rsidP="003D6A9D">
      <w:pPr>
        <w:tabs>
          <w:tab w:val="left" w:pos="540"/>
          <w:tab w:val="left" w:pos="720"/>
          <w:tab w:val="left" w:pos="900"/>
          <w:tab w:val="left" w:pos="1260"/>
          <w:tab w:val="left" w:pos="4680"/>
          <w:tab w:val="left" w:leader="dot" w:pos="8640"/>
        </w:tabs>
        <w:jc w:val="both"/>
      </w:pPr>
      <w:r>
        <w:tab/>
        <w:t>2.</w:t>
      </w:r>
      <w:r>
        <w:tab/>
        <w:t>Instruction</w:t>
      </w:r>
    </w:p>
    <w:p w14:paraId="14ED1378" w14:textId="77777777" w:rsidR="003D6A9D" w:rsidRDefault="003D6A9D" w:rsidP="003D6A9D">
      <w:pPr>
        <w:tabs>
          <w:tab w:val="left" w:pos="540"/>
          <w:tab w:val="left" w:pos="720"/>
          <w:tab w:val="left" w:pos="900"/>
          <w:tab w:val="left" w:pos="1260"/>
          <w:tab w:val="left" w:pos="4680"/>
          <w:tab w:val="left" w:leader="dot" w:pos="8640"/>
        </w:tabs>
        <w:jc w:val="both"/>
      </w:pPr>
      <w:r>
        <w:tab/>
        <w:t>3.</w:t>
      </w:r>
      <w:r>
        <w:tab/>
        <w:t>Other School Services</w:t>
      </w:r>
    </w:p>
    <w:p w14:paraId="66109A43" w14:textId="77777777" w:rsidR="003D6A9D" w:rsidRDefault="003D6A9D" w:rsidP="003D6A9D">
      <w:pPr>
        <w:tabs>
          <w:tab w:val="left" w:pos="540"/>
          <w:tab w:val="left" w:pos="720"/>
          <w:tab w:val="left" w:pos="900"/>
          <w:tab w:val="left" w:pos="1260"/>
          <w:tab w:val="left" w:pos="4680"/>
          <w:tab w:val="left" w:leader="dot" w:pos="8640"/>
        </w:tabs>
        <w:jc w:val="both"/>
      </w:pPr>
      <w:r>
        <w:tab/>
        <w:t>4.</w:t>
      </w:r>
      <w:r>
        <w:tab/>
        <w:t>Operation and Maintenance of Plant</w:t>
      </w:r>
    </w:p>
    <w:p w14:paraId="25FAFAF8" w14:textId="77777777" w:rsidR="003D6A9D" w:rsidRDefault="003D6A9D" w:rsidP="003D6A9D">
      <w:pPr>
        <w:tabs>
          <w:tab w:val="left" w:pos="540"/>
          <w:tab w:val="left" w:pos="720"/>
          <w:tab w:val="left" w:pos="900"/>
          <w:tab w:val="left" w:pos="1260"/>
          <w:tab w:val="left" w:pos="4680"/>
          <w:tab w:val="left" w:leader="dot" w:pos="8640"/>
        </w:tabs>
        <w:jc w:val="both"/>
      </w:pPr>
      <w:r>
        <w:tab/>
        <w:t>5.</w:t>
      </w:r>
      <w:r>
        <w:tab/>
        <w:t>Fixed Charges</w:t>
      </w:r>
      <w:r>
        <w:tab/>
      </w:r>
    </w:p>
    <w:p w14:paraId="287AD4E3" w14:textId="77777777" w:rsidR="003D6A9D" w:rsidRDefault="003D6A9D" w:rsidP="003D6A9D">
      <w:pPr>
        <w:tabs>
          <w:tab w:val="left" w:pos="540"/>
          <w:tab w:val="left" w:pos="720"/>
          <w:tab w:val="left" w:pos="900"/>
          <w:tab w:val="left" w:pos="1260"/>
          <w:tab w:val="left" w:pos="4680"/>
          <w:tab w:val="left" w:leader="dot" w:pos="8640"/>
        </w:tabs>
        <w:jc w:val="both"/>
      </w:pPr>
      <w:r>
        <w:tab/>
        <w:t>6.</w:t>
      </w:r>
      <w:r>
        <w:tab/>
        <w:t>Community Services</w:t>
      </w:r>
    </w:p>
    <w:p w14:paraId="0B45C54F" w14:textId="77777777" w:rsidR="003D6A9D" w:rsidRDefault="003D6A9D" w:rsidP="003D6A9D">
      <w:pPr>
        <w:tabs>
          <w:tab w:val="left" w:pos="540"/>
          <w:tab w:val="left" w:pos="720"/>
          <w:tab w:val="left" w:pos="900"/>
          <w:tab w:val="left" w:pos="1260"/>
          <w:tab w:val="left" w:pos="4680"/>
          <w:tab w:val="left" w:leader="dot" w:pos="8640"/>
        </w:tabs>
        <w:jc w:val="both"/>
      </w:pPr>
      <w:r>
        <w:tab/>
        <w:t>7.</w:t>
      </w:r>
      <w:r>
        <w:tab/>
        <w:t>Acquisition of Fixed Assets</w:t>
      </w:r>
    </w:p>
    <w:p w14:paraId="0EAF2E0F" w14:textId="77777777" w:rsidR="003D6A9D" w:rsidRDefault="003D6A9D" w:rsidP="003D6A9D">
      <w:pPr>
        <w:tabs>
          <w:tab w:val="left" w:pos="540"/>
          <w:tab w:val="left" w:pos="720"/>
          <w:tab w:val="left" w:pos="900"/>
          <w:tab w:val="left" w:pos="1260"/>
          <w:tab w:val="left" w:pos="4680"/>
          <w:tab w:val="left" w:leader="dot" w:pos="8640"/>
        </w:tabs>
        <w:jc w:val="both"/>
      </w:pPr>
      <w:r>
        <w:tab/>
        <w:t>8.</w:t>
      </w:r>
      <w:r>
        <w:tab/>
        <w:t>Debt Retirement and Debt Service</w:t>
      </w:r>
    </w:p>
    <w:p w14:paraId="7186BE6D" w14:textId="77777777" w:rsidR="003D6A9D" w:rsidRDefault="003D6A9D" w:rsidP="003D6A9D">
      <w:pPr>
        <w:tabs>
          <w:tab w:val="left" w:pos="540"/>
          <w:tab w:val="left" w:pos="720"/>
          <w:tab w:val="left" w:pos="900"/>
          <w:tab w:val="left" w:pos="1260"/>
          <w:tab w:val="left" w:pos="4680"/>
          <w:tab w:val="left" w:leader="dot" w:pos="8640"/>
        </w:tabs>
        <w:jc w:val="both"/>
      </w:pPr>
      <w:r>
        <w:tab/>
        <w:t>9.</w:t>
      </w:r>
      <w:r>
        <w:tab/>
        <w:t>Programs with Other Districts and Private Schools</w:t>
      </w:r>
    </w:p>
    <w:p w14:paraId="594458A7" w14:textId="77777777" w:rsidR="003D6A9D" w:rsidRDefault="003D6A9D" w:rsidP="003D6A9D">
      <w:pPr>
        <w:tabs>
          <w:tab w:val="left" w:pos="540"/>
          <w:tab w:val="left" w:pos="720"/>
          <w:tab w:val="left" w:pos="900"/>
          <w:tab w:val="left" w:pos="1260"/>
          <w:tab w:val="left" w:pos="4680"/>
          <w:tab w:val="left" w:leader="dot" w:pos="8640"/>
        </w:tabs>
        <w:jc w:val="both"/>
      </w:pPr>
      <w:r>
        <w:tab/>
        <w:t>10.</w:t>
      </w:r>
      <w:r>
        <w:tab/>
        <w:t>Transportation</w:t>
      </w:r>
    </w:p>
    <w:p w14:paraId="2E09DEA7" w14:textId="77777777" w:rsidR="003D6A9D" w:rsidRDefault="003D6A9D" w:rsidP="003D6A9D">
      <w:pPr>
        <w:tabs>
          <w:tab w:val="left" w:pos="540"/>
          <w:tab w:val="left" w:pos="720"/>
          <w:tab w:val="left" w:pos="900"/>
          <w:tab w:val="left" w:pos="1260"/>
          <w:tab w:val="left" w:pos="4680"/>
          <w:tab w:val="left" w:leader="dot" w:pos="8640"/>
        </w:tabs>
        <w:jc w:val="both"/>
      </w:pPr>
    </w:p>
    <w:p w14:paraId="4BAF7A4B" w14:textId="77777777" w:rsidR="003D6A9D" w:rsidRDefault="003D6A9D" w:rsidP="003D6A9D">
      <w:pPr>
        <w:tabs>
          <w:tab w:val="left" w:pos="540"/>
          <w:tab w:val="left" w:pos="720"/>
          <w:tab w:val="left" w:pos="900"/>
          <w:tab w:val="left" w:pos="1260"/>
          <w:tab w:val="left" w:pos="4680"/>
          <w:tab w:val="left" w:leader="dot" w:pos="8640"/>
        </w:tabs>
        <w:jc w:val="both"/>
      </w:pPr>
      <w:r>
        <w:t>Copies of such tentative budget shall be mailed to the chairperson of the board of selectmen and finance committee of such town.</w:t>
      </w:r>
    </w:p>
    <w:p w14:paraId="25F36FFB" w14:textId="77777777" w:rsidR="003D6A9D" w:rsidRDefault="003D6A9D" w:rsidP="003D6A9D">
      <w:pPr>
        <w:tabs>
          <w:tab w:val="left" w:pos="540"/>
          <w:tab w:val="left" w:pos="720"/>
          <w:tab w:val="left" w:pos="900"/>
          <w:tab w:val="left" w:pos="1260"/>
          <w:tab w:val="left" w:pos="4680"/>
          <w:tab w:val="left" w:leader="dot" w:pos="8640"/>
        </w:tabs>
        <w:jc w:val="both"/>
      </w:pPr>
    </w:p>
    <w:p w14:paraId="071BB6C5" w14:textId="77777777" w:rsidR="003D6A9D" w:rsidRDefault="003D6A9D" w:rsidP="003D6A9D">
      <w:pPr>
        <w:tabs>
          <w:tab w:val="left" w:pos="540"/>
          <w:tab w:val="left" w:pos="720"/>
          <w:tab w:val="left" w:pos="900"/>
          <w:tab w:val="left" w:pos="1260"/>
          <w:tab w:val="left" w:pos="4680"/>
          <w:tab w:val="left" w:leader="dot" w:pos="8640"/>
        </w:tabs>
        <w:jc w:val="both"/>
        <w:rPr>
          <w:b/>
          <w:bCs/>
        </w:rPr>
      </w:pPr>
      <w:r>
        <w:rPr>
          <w:b/>
          <w:bCs/>
        </w:rPr>
        <w:t>(B)</w:t>
      </w:r>
      <w:r>
        <w:rPr>
          <w:b/>
          <w:bCs/>
        </w:rPr>
        <w:tab/>
        <w:t>Final Maintenance and Operating Budget</w:t>
      </w:r>
    </w:p>
    <w:p w14:paraId="4D3F5B16" w14:textId="77777777" w:rsidR="003D6A9D" w:rsidRDefault="003D6A9D" w:rsidP="003D6A9D">
      <w:pPr>
        <w:pStyle w:val="BodyText"/>
        <w:tabs>
          <w:tab w:val="left" w:pos="540"/>
          <w:tab w:val="left" w:pos="900"/>
          <w:tab w:val="left" w:pos="1260"/>
        </w:tabs>
      </w:pPr>
      <w:r>
        <w:t xml:space="preserve">The Committee shall on or before March 1 in each year adopt an annual maintenance and operating budget for the next fiscal year, said budget to include debt and interest charges and any other current capital costs as separate items, and shall apportion the amounts necessary to be raised in order to meet the said budget in accordance with the provisions of subsections IV(E) and IV(F) and with the provisions of sub-section IV(G), provided however, </w:t>
      </w:r>
      <w:r>
        <w:lastRenderedPageBreak/>
        <w:t>that the Committee shall adopt said annual maintenance and operating budget for the next fiscal year not later than forty-five days prior to the earliest date on which the business session of the annual town meeting of any member town is to be held, but not later than March 1, and further provided that said annual maintenance and operating budget need not be adopted prior to January 18. The amounts so apportioned for each member town shall, within twenty days from the date on which the annual budget is adopted by the regional school district committee, and not later than March 10, be certified by the District treasurer to the treasurers of the member towns.</w:t>
      </w:r>
    </w:p>
    <w:p w14:paraId="12964BB0" w14:textId="77777777" w:rsidR="003D6A9D" w:rsidRDefault="003D6A9D" w:rsidP="003D6A9D">
      <w:pPr>
        <w:tabs>
          <w:tab w:val="left" w:pos="540"/>
          <w:tab w:val="left" w:pos="720"/>
          <w:tab w:val="left" w:pos="900"/>
          <w:tab w:val="left" w:pos="1260"/>
          <w:tab w:val="left" w:pos="4680"/>
          <w:tab w:val="left" w:leader="dot" w:pos="8640"/>
        </w:tabs>
        <w:jc w:val="both"/>
      </w:pPr>
    </w:p>
    <w:p w14:paraId="2AE2599C" w14:textId="77777777" w:rsidR="003D6A9D" w:rsidRDefault="003D6A9D" w:rsidP="003D6A9D">
      <w:pPr>
        <w:tabs>
          <w:tab w:val="left" w:pos="540"/>
          <w:tab w:val="left" w:pos="720"/>
          <w:tab w:val="left" w:pos="900"/>
          <w:tab w:val="left" w:pos="1260"/>
          <w:tab w:val="left" w:pos="4680"/>
          <w:tab w:val="left" w:leader="dot" w:pos="8640"/>
        </w:tabs>
        <w:jc w:val="both"/>
        <w:rPr>
          <w:b/>
          <w:bCs/>
        </w:rPr>
      </w:pPr>
      <w:r>
        <w:rPr>
          <w:b/>
          <w:bCs/>
        </w:rPr>
        <w:t>(C)</w:t>
      </w:r>
      <w:r>
        <w:rPr>
          <w:b/>
          <w:bCs/>
        </w:rPr>
        <w:tab/>
        <w:t>High School Operating and Maintenance Budget for the purpose of Determining Tuition</w:t>
      </w:r>
    </w:p>
    <w:p w14:paraId="489471C4" w14:textId="77777777" w:rsidR="003D6A9D" w:rsidRDefault="003D6A9D" w:rsidP="003D6A9D">
      <w:pPr>
        <w:tabs>
          <w:tab w:val="left" w:pos="540"/>
          <w:tab w:val="left" w:pos="720"/>
          <w:tab w:val="left" w:pos="900"/>
          <w:tab w:val="left" w:pos="1260"/>
          <w:tab w:val="left" w:pos="4680"/>
          <w:tab w:val="left" w:leader="dot" w:pos="8640"/>
        </w:tabs>
        <w:jc w:val="both"/>
      </w:pPr>
      <w:r>
        <w:t>For the purposes of determining tuition, the High School Operating and Maintenance Budget is defined as that portion of the budget relating to expenditures for high school level pupils in grades seven through twelve, inclusive.  Budget lines for shared high school and elementary school costs, including but not limited to Administration and Transportation, shall be apportioned by computing the ratio which the grades 7-12 average pupil enrollment in the regional district on October 1 of each of the five years next preceding the year for which the apportionment is determined bears to the total average pupil enrollment from all member towns in the Regional School District for the same five year period (note:  pre-K enrollment will be included in the calculation beginning in FY18 and will include the data from October 1, 2015 and October 1, 2016).  The High School Operating and Maintenance Budget shall not include any cost for capital debt retirement or debt service.</w:t>
      </w:r>
    </w:p>
    <w:p w14:paraId="01DD399C" w14:textId="77777777" w:rsidR="003D6A9D" w:rsidRDefault="003D6A9D" w:rsidP="003D6A9D">
      <w:pPr>
        <w:tabs>
          <w:tab w:val="left" w:pos="540"/>
          <w:tab w:val="left" w:pos="720"/>
          <w:tab w:val="left" w:pos="900"/>
          <w:tab w:val="left" w:pos="1260"/>
          <w:tab w:val="left" w:pos="4680"/>
          <w:tab w:val="left" w:leader="dot" w:pos="8640"/>
        </w:tabs>
        <w:jc w:val="both"/>
      </w:pPr>
    </w:p>
    <w:p w14:paraId="1EF7BB23" w14:textId="77777777" w:rsidR="003D6A9D" w:rsidRDefault="003D6A9D" w:rsidP="003D6A9D">
      <w:pPr>
        <w:pStyle w:val="BodyTextIndent"/>
        <w:rPr>
          <w:b/>
        </w:rPr>
      </w:pPr>
      <w:r>
        <w:rPr>
          <w:b/>
        </w:rPr>
        <w:t>(D)  Vote on the Annual Budget</w:t>
      </w:r>
    </w:p>
    <w:p w14:paraId="20D300AA" w14:textId="77777777" w:rsidR="003D6A9D" w:rsidRDefault="003D6A9D" w:rsidP="003D6A9D">
      <w:pPr>
        <w:pStyle w:val="BodyTextIndent"/>
      </w:pPr>
      <w:r>
        <w:t>For purposes of voting on the annual budget by the member towns, the approval of the District’s annual budget by the town meetings of each pre-K-12 Member Town shall constitute two “units” towards approval or disapproval of the annual District budget, while Hawley and Charlemont shall have one “unit” each, with a total of ten units needed to approve the annual budget.</w:t>
      </w:r>
    </w:p>
    <w:p w14:paraId="59CD4728" w14:textId="77777777" w:rsidR="003D6A9D" w:rsidRDefault="003D6A9D" w:rsidP="003D6A9D">
      <w:pPr>
        <w:pStyle w:val="BodyTextIndent"/>
      </w:pPr>
    </w:p>
    <w:p w14:paraId="332FBBB9" w14:textId="77777777" w:rsidR="003D6A9D" w:rsidRDefault="003D6A9D" w:rsidP="003D6A9D">
      <w:pPr>
        <w:jc w:val="center"/>
      </w:pPr>
      <w:r>
        <w:t>*****************************************</w:t>
      </w:r>
    </w:p>
    <w:p w14:paraId="49417B27" w14:textId="77777777" w:rsidR="003D6A9D" w:rsidRDefault="003D6A9D" w:rsidP="003D6A9D"/>
    <w:p w14:paraId="701E63ED" w14:textId="77777777" w:rsidR="003D6A9D" w:rsidRDefault="003D6A9D" w:rsidP="003D6A9D">
      <w:pPr>
        <w:pStyle w:val="Footer"/>
        <w:tabs>
          <w:tab w:val="left" w:pos="720"/>
        </w:tabs>
        <w:jc w:val="both"/>
        <w:rPr>
          <w:b/>
        </w:rPr>
      </w:pPr>
      <w:r>
        <w:rPr>
          <w:b/>
          <w:iCs/>
          <w:u w:val="single"/>
        </w:rPr>
        <w:t>and</w:t>
      </w:r>
      <w:r>
        <w:rPr>
          <w:b/>
          <w:iCs/>
        </w:rPr>
        <w:t xml:space="preserve"> </w:t>
      </w:r>
      <w:r>
        <w:rPr>
          <w:b/>
        </w:rPr>
        <w:t>replacing said language with the following:</w:t>
      </w:r>
    </w:p>
    <w:p w14:paraId="58EC765A" w14:textId="77777777" w:rsidR="003D6A9D" w:rsidRDefault="003D6A9D" w:rsidP="003D6A9D"/>
    <w:p w14:paraId="02855342" w14:textId="77777777" w:rsidR="003D6A9D" w:rsidRDefault="003D6A9D" w:rsidP="003D6A9D">
      <w:pPr>
        <w:tabs>
          <w:tab w:val="left" w:pos="540"/>
          <w:tab w:val="left" w:pos="720"/>
          <w:tab w:val="left" w:pos="900"/>
          <w:tab w:val="left" w:pos="1260"/>
          <w:tab w:val="left" w:pos="4680"/>
          <w:tab w:val="left" w:leader="dot" w:pos="8640"/>
        </w:tabs>
        <w:jc w:val="both"/>
        <w:rPr>
          <w:b/>
          <w:bCs/>
        </w:rPr>
      </w:pPr>
      <w:r>
        <w:rPr>
          <w:b/>
          <w:bCs/>
        </w:rPr>
        <w:t>(A)</w:t>
      </w:r>
      <w:r>
        <w:rPr>
          <w:b/>
          <w:bCs/>
        </w:rPr>
        <w:tab/>
        <w:t>Tentative Maintenance and Operating Budget</w:t>
      </w:r>
    </w:p>
    <w:p w14:paraId="4FD7C86B" w14:textId="77777777" w:rsidR="003D6A9D" w:rsidRDefault="003D6A9D" w:rsidP="003D6A9D">
      <w:pPr>
        <w:tabs>
          <w:tab w:val="left" w:pos="540"/>
          <w:tab w:val="left" w:pos="720"/>
          <w:tab w:val="left" w:pos="900"/>
          <w:tab w:val="left" w:pos="1260"/>
          <w:tab w:val="left" w:pos="4680"/>
          <w:tab w:val="left" w:leader="dot" w:pos="8640"/>
        </w:tabs>
        <w:jc w:val="both"/>
      </w:pPr>
      <w:r>
        <w:t>On or before February 15</w:t>
      </w:r>
      <w:r>
        <w:rPr>
          <w:vertAlign w:val="superscript"/>
        </w:rPr>
        <w:t>th</w:t>
      </w:r>
      <w:r>
        <w:t>, the Committee shall annually prepare a tentative maintenance and operating budget for the next fiscal year, including therein provision for any installment of principal or interest to become due in such year on any bonds or other evidence of indebtedness of the District and any other capital costs to be apportioned to the member towns in such year.  The said budget shall be in reasonable detail, including the amounts payable under the following classifications of expenses and such other classifications as may be necessary:</w:t>
      </w:r>
    </w:p>
    <w:p w14:paraId="2430889E" w14:textId="77777777" w:rsidR="003D6A9D" w:rsidRDefault="003D6A9D" w:rsidP="003D6A9D">
      <w:pPr>
        <w:tabs>
          <w:tab w:val="left" w:pos="540"/>
          <w:tab w:val="left" w:pos="720"/>
          <w:tab w:val="left" w:pos="900"/>
          <w:tab w:val="left" w:pos="1260"/>
          <w:tab w:val="left" w:pos="4680"/>
          <w:tab w:val="left" w:leader="dot" w:pos="8640"/>
        </w:tabs>
        <w:jc w:val="both"/>
      </w:pPr>
    </w:p>
    <w:p w14:paraId="74F5D469" w14:textId="77777777" w:rsidR="003D6A9D" w:rsidRDefault="003D6A9D" w:rsidP="003D6A9D">
      <w:pPr>
        <w:tabs>
          <w:tab w:val="left" w:pos="540"/>
          <w:tab w:val="left" w:pos="720"/>
          <w:tab w:val="left" w:pos="900"/>
          <w:tab w:val="left" w:pos="1260"/>
          <w:tab w:val="left" w:pos="4680"/>
          <w:tab w:val="left" w:leader="dot" w:pos="8640"/>
        </w:tabs>
        <w:jc w:val="both"/>
      </w:pPr>
      <w:r>
        <w:tab/>
        <w:t>1.</w:t>
      </w:r>
      <w:r>
        <w:tab/>
        <w:t>Administration</w:t>
      </w:r>
    </w:p>
    <w:p w14:paraId="15E2B722" w14:textId="77777777" w:rsidR="003D6A9D" w:rsidRDefault="003D6A9D" w:rsidP="003D6A9D">
      <w:pPr>
        <w:tabs>
          <w:tab w:val="left" w:pos="540"/>
          <w:tab w:val="left" w:pos="720"/>
          <w:tab w:val="left" w:pos="900"/>
          <w:tab w:val="left" w:pos="1260"/>
          <w:tab w:val="left" w:pos="4680"/>
          <w:tab w:val="left" w:leader="dot" w:pos="8640"/>
        </w:tabs>
        <w:jc w:val="both"/>
      </w:pPr>
      <w:r>
        <w:tab/>
        <w:t>2.</w:t>
      </w:r>
      <w:r>
        <w:tab/>
        <w:t>Instruction</w:t>
      </w:r>
    </w:p>
    <w:p w14:paraId="359857E9" w14:textId="77777777" w:rsidR="003D6A9D" w:rsidRDefault="003D6A9D" w:rsidP="003D6A9D">
      <w:pPr>
        <w:tabs>
          <w:tab w:val="left" w:pos="540"/>
          <w:tab w:val="left" w:pos="720"/>
          <w:tab w:val="left" w:pos="900"/>
          <w:tab w:val="left" w:pos="1260"/>
          <w:tab w:val="left" w:pos="4680"/>
          <w:tab w:val="left" w:leader="dot" w:pos="8640"/>
        </w:tabs>
        <w:jc w:val="both"/>
      </w:pPr>
      <w:r>
        <w:tab/>
        <w:t>3.</w:t>
      </w:r>
      <w:r>
        <w:tab/>
        <w:t>Other School Services</w:t>
      </w:r>
    </w:p>
    <w:p w14:paraId="30716734" w14:textId="77777777" w:rsidR="003D6A9D" w:rsidRDefault="003D6A9D" w:rsidP="003D6A9D">
      <w:pPr>
        <w:tabs>
          <w:tab w:val="left" w:pos="540"/>
          <w:tab w:val="left" w:pos="720"/>
          <w:tab w:val="left" w:pos="900"/>
          <w:tab w:val="left" w:pos="1260"/>
          <w:tab w:val="left" w:pos="4680"/>
          <w:tab w:val="left" w:leader="dot" w:pos="8640"/>
        </w:tabs>
        <w:jc w:val="both"/>
      </w:pPr>
      <w:r>
        <w:tab/>
        <w:t>4.</w:t>
      </w:r>
      <w:r>
        <w:tab/>
        <w:t>Operation and Maintenance of Plant</w:t>
      </w:r>
    </w:p>
    <w:p w14:paraId="0990FC67" w14:textId="77777777" w:rsidR="003D6A9D" w:rsidRDefault="003D6A9D" w:rsidP="003D6A9D">
      <w:pPr>
        <w:tabs>
          <w:tab w:val="left" w:pos="540"/>
          <w:tab w:val="left" w:pos="720"/>
          <w:tab w:val="left" w:pos="900"/>
          <w:tab w:val="left" w:pos="1260"/>
          <w:tab w:val="left" w:pos="4680"/>
          <w:tab w:val="left" w:leader="dot" w:pos="8640"/>
        </w:tabs>
        <w:jc w:val="both"/>
      </w:pPr>
      <w:r>
        <w:tab/>
        <w:t>5.</w:t>
      </w:r>
      <w:r>
        <w:tab/>
        <w:t>Fixed Charges</w:t>
      </w:r>
      <w:r>
        <w:tab/>
      </w:r>
    </w:p>
    <w:p w14:paraId="1A2FABF9" w14:textId="77777777" w:rsidR="003D6A9D" w:rsidRDefault="003D6A9D" w:rsidP="003D6A9D">
      <w:pPr>
        <w:tabs>
          <w:tab w:val="left" w:pos="540"/>
          <w:tab w:val="left" w:pos="720"/>
          <w:tab w:val="left" w:pos="900"/>
          <w:tab w:val="left" w:pos="1260"/>
          <w:tab w:val="left" w:pos="4680"/>
          <w:tab w:val="left" w:leader="dot" w:pos="8640"/>
        </w:tabs>
        <w:jc w:val="both"/>
      </w:pPr>
      <w:r>
        <w:tab/>
        <w:t>6.</w:t>
      </w:r>
      <w:r>
        <w:tab/>
        <w:t>Community Services</w:t>
      </w:r>
    </w:p>
    <w:p w14:paraId="31E53DE8" w14:textId="77777777" w:rsidR="003D6A9D" w:rsidRDefault="003D6A9D" w:rsidP="003D6A9D">
      <w:pPr>
        <w:tabs>
          <w:tab w:val="left" w:pos="540"/>
          <w:tab w:val="left" w:pos="720"/>
          <w:tab w:val="left" w:pos="900"/>
          <w:tab w:val="left" w:pos="1260"/>
          <w:tab w:val="left" w:pos="4680"/>
          <w:tab w:val="left" w:leader="dot" w:pos="8640"/>
        </w:tabs>
        <w:jc w:val="both"/>
      </w:pPr>
      <w:r>
        <w:tab/>
        <w:t>7.</w:t>
      </w:r>
      <w:r>
        <w:tab/>
        <w:t>Acquisition of Fixed Assets</w:t>
      </w:r>
    </w:p>
    <w:p w14:paraId="4284CDF0" w14:textId="77777777" w:rsidR="003D6A9D" w:rsidRDefault="003D6A9D" w:rsidP="003D6A9D">
      <w:pPr>
        <w:tabs>
          <w:tab w:val="left" w:pos="540"/>
          <w:tab w:val="left" w:pos="720"/>
          <w:tab w:val="left" w:pos="900"/>
          <w:tab w:val="left" w:pos="1260"/>
          <w:tab w:val="left" w:pos="4680"/>
          <w:tab w:val="left" w:leader="dot" w:pos="8640"/>
        </w:tabs>
        <w:jc w:val="both"/>
      </w:pPr>
      <w:r>
        <w:tab/>
        <w:t>8.</w:t>
      </w:r>
      <w:r>
        <w:tab/>
        <w:t>Debt Retirement and Debt Service</w:t>
      </w:r>
    </w:p>
    <w:p w14:paraId="7BDD5629" w14:textId="77777777" w:rsidR="003D6A9D" w:rsidRDefault="003D6A9D" w:rsidP="003D6A9D">
      <w:pPr>
        <w:tabs>
          <w:tab w:val="left" w:pos="540"/>
          <w:tab w:val="left" w:pos="720"/>
          <w:tab w:val="left" w:pos="900"/>
          <w:tab w:val="left" w:pos="1260"/>
          <w:tab w:val="left" w:pos="4680"/>
          <w:tab w:val="left" w:leader="dot" w:pos="8640"/>
        </w:tabs>
        <w:jc w:val="both"/>
      </w:pPr>
      <w:r>
        <w:tab/>
        <w:t>9.</w:t>
      </w:r>
      <w:r>
        <w:tab/>
        <w:t>Programs with Other Districts and Private Schools</w:t>
      </w:r>
    </w:p>
    <w:p w14:paraId="753F6B43" w14:textId="77777777" w:rsidR="003D6A9D" w:rsidRDefault="003D6A9D" w:rsidP="003D6A9D">
      <w:pPr>
        <w:tabs>
          <w:tab w:val="left" w:pos="540"/>
          <w:tab w:val="left" w:pos="720"/>
          <w:tab w:val="left" w:pos="900"/>
          <w:tab w:val="left" w:pos="1260"/>
          <w:tab w:val="left" w:pos="4680"/>
          <w:tab w:val="left" w:leader="dot" w:pos="8640"/>
        </w:tabs>
        <w:jc w:val="both"/>
      </w:pPr>
      <w:r>
        <w:tab/>
        <w:t>10.</w:t>
      </w:r>
      <w:r>
        <w:tab/>
        <w:t>Transportation</w:t>
      </w:r>
    </w:p>
    <w:p w14:paraId="1D02D9A9" w14:textId="77777777" w:rsidR="003D6A9D" w:rsidRDefault="003D6A9D" w:rsidP="003D6A9D">
      <w:pPr>
        <w:tabs>
          <w:tab w:val="left" w:pos="540"/>
          <w:tab w:val="left" w:pos="720"/>
          <w:tab w:val="left" w:pos="900"/>
          <w:tab w:val="left" w:pos="1260"/>
          <w:tab w:val="left" w:pos="4680"/>
          <w:tab w:val="left" w:leader="dot" w:pos="8640"/>
        </w:tabs>
        <w:jc w:val="both"/>
      </w:pPr>
    </w:p>
    <w:p w14:paraId="1164E6AA" w14:textId="77777777" w:rsidR="003D6A9D" w:rsidRDefault="003D6A9D" w:rsidP="003D6A9D">
      <w:pPr>
        <w:tabs>
          <w:tab w:val="left" w:pos="540"/>
          <w:tab w:val="left" w:pos="720"/>
          <w:tab w:val="left" w:pos="900"/>
          <w:tab w:val="left" w:pos="1260"/>
          <w:tab w:val="left" w:pos="4680"/>
          <w:tab w:val="left" w:leader="dot" w:pos="8640"/>
        </w:tabs>
        <w:jc w:val="both"/>
      </w:pPr>
      <w:r>
        <w:t>Copies of such tentative budget shall be delivered via mail or email to the chairperson of the board of selectmen and finance committee of each member town.</w:t>
      </w:r>
    </w:p>
    <w:p w14:paraId="66F1B90F" w14:textId="77777777" w:rsidR="003D6A9D" w:rsidRDefault="003D6A9D" w:rsidP="003D6A9D">
      <w:pPr>
        <w:tabs>
          <w:tab w:val="left" w:pos="540"/>
          <w:tab w:val="left" w:pos="720"/>
          <w:tab w:val="left" w:pos="900"/>
          <w:tab w:val="left" w:pos="1260"/>
          <w:tab w:val="left" w:pos="4680"/>
          <w:tab w:val="left" w:leader="dot" w:pos="8640"/>
        </w:tabs>
        <w:jc w:val="both"/>
      </w:pPr>
    </w:p>
    <w:p w14:paraId="62556238" w14:textId="77777777" w:rsidR="003D6A9D" w:rsidRDefault="003D6A9D" w:rsidP="003D6A9D">
      <w:pPr>
        <w:tabs>
          <w:tab w:val="left" w:pos="540"/>
          <w:tab w:val="left" w:pos="720"/>
          <w:tab w:val="left" w:pos="900"/>
          <w:tab w:val="left" w:pos="1260"/>
          <w:tab w:val="left" w:pos="4680"/>
          <w:tab w:val="left" w:leader="dot" w:pos="8640"/>
        </w:tabs>
        <w:jc w:val="both"/>
        <w:rPr>
          <w:b/>
          <w:bCs/>
        </w:rPr>
      </w:pPr>
      <w:r>
        <w:rPr>
          <w:b/>
          <w:bCs/>
        </w:rPr>
        <w:t>(B)</w:t>
      </w:r>
      <w:r>
        <w:rPr>
          <w:b/>
          <w:bCs/>
        </w:rPr>
        <w:tab/>
        <w:t>Final Maintenance and Operating Budget</w:t>
      </w:r>
    </w:p>
    <w:p w14:paraId="00A5DC28" w14:textId="77777777" w:rsidR="003D6A9D" w:rsidRDefault="003D6A9D" w:rsidP="003D6A9D">
      <w:pPr>
        <w:pStyle w:val="BodyText"/>
        <w:tabs>
          <w:tab w:val="left" w:pos="540"/>
          <w:tab w:val="left" w:pos="900"/>
          <w:tab w:val="left" w:pos="1260"/>
        </w:tabs>
      </w:pPr>
      <w:r>
        <w:lastRenderedPageBreak/>
        <w:t>The Committee shall on or before March 1 in each year adopt by a two-thirds vote of the full Committee an annual maintenance and operating budget for the next fiscal year, said budget to include debt and interest charges and any other current capital costs as separate items, and shall apportion the amounts necessary to be raised in order to meet the said budget in accordance with the provisions of subsections IV(E) and IV(F) and with the provisions of sub-section IV(G), provided however, that the Committee shall adopt said annual maintenance and operating budget for the next fiscal year not later than forty-five days prior to the earliest date on which the business session of the annual town meeting of any member town is to be held, but not later than March 1, and further provided that said annual maintenance and operating budget need not be adopted prior to January 18. The amounts so apportioned for each member town shall, within thirty days from the date on which the annual budget is adopted by the regional school district committee, and not later than March 31, be certified by the District treasurer to the treasurers of the member towns.</w:t>
      </w:r>
    </w:p>
    <w:p w14:paraId="75FBADE4" w14:textId="77777777" w:rsidR="003D6A9D" w:rsidRDefault="003D6A9D" w:rsidP="003D6A9D">
      <w:pPr>
        <w:pStyle w:val="BodyText"/>
        <w:tabs>
          <w:tab w:val="left" w:pos="540"/>
          <w:tab w:val="left" w:pos="900"/>
          <w:tab w:val="left" w:pos="1260"/>
        </w:tabs>
      </w:pPr>
    </w:p>
    <w:p w14:paraId="534AE8FB" w14:textId="77777777" w:rsidR="003D6A9D" w:rsidRDefault="003D6A9D" w:rsidP="003D6A9D">
      <w:pPr>
        <w:pStyle w:val="BodyText"/>
        <w:tabs>
          <w:tab w:val="left" w:pos="450"/>
          <w:tab w:val="left" w:pos="900"/>
          <w:tab w:val="left" w:pos="1260"/>
        </w:tabs>
        <w:rPr>
          <w:b/>
        </w:rPr>
      </w:pPr>
      <w:r>
        <w:rPr>
          <w:b/>
        </w:rPr>
        <w:t>(C)</w:t>
      </w:r>
      <w:r>
        <w:rPr>
          <w:b/>
        </w:rPr>
        <w:tab/>
        <w:t>High School Operating and Maintenance Budget for the purpose of Determining Tuition</w:t>
      </w:r>
    </w:p>
    <w:p w14:paraId="7BD8D2CD" w14:textId="77777777" w:rsidR="003D6A9D" w:rsidRDefault="003D6A9D" w:rsidP="003D6A9D">
      <w:pPr>
        <w:pStyle w:val="BodyText"/>
        <w:tabs>
          <w:tab w:val="left" w:pos="540"/>
          <w:tab w:val="left" w:pos="900"/>
          <w:tab w:val="left" w:pos="1260"/>
        </w:tabs>
      </w:pPr>
      <w:r>
        <w:t>For the purposes of determining tuition, the High School Operating and Maintenance Budget is defined as that portion of the budget relating to expenditures for high school level pupils in grades seven through twelve, inclusive. Budget lines for shared high school and elementary school costs, including but not limited to Administration and Transportation, shall be apportioned by computing the ratio which Grade 7-12 students who reside in member towns and are included in the District’s foundation enrollment for each of the most recent five years bears to the District’s total foundation enrollment for Grades Pre-K to 12 for the same five-year period, expressed as a percentage of the total to the nearest one-hundredth of one percent. The High School Operating and Maintenance Budget shall not include any cost for capital debt retirement or debt service.</w:t>
      </w:r>
    </w:p>
    <w:p w14:paraId="481BF8B6" w14:textId="77777777" w:rsidR="003D6A9D" w:rsidRDefault="003D6A9D" w:rsidP="003D6A9D">
      <w:pPr>
        <w:pStyle w:val="BodyText"/>
        <w:tabs>
          <w:tab w:val="left" w:pos="540"/>
          <w:tab w:val="left" w:pos="900"/>
          <w:tab w:val="left" w:pos="1260"/>
        </w:tabs>
      </w:pPr>
    </w:p>
    <w:p w14:paraId="742129DE" w14:textId="77777777" w:rsidR="003D6A9D" w:rsidRDefault="003D6A9D" w:rsidP="003D6A9D">
      <w:pPr>
        <w:tabs>
          <w:tab w:val="left" w:pos="540"/>
          <w:tab w:val="left" w:pos="720"/>
          <w:tab w:val="left" w:pos="900"/>
          <w:tab w:val="left" w:pos="1260"/>
          <w:tab w:val="left" w:pos="4680"/>
          <w:tab w:val="left" w:leader="dot" w:pos="8640"/>
        </w:tabs>
        <w:jc w:val="both"/>
        <w:rPr>
          <w:b/>
          <w:bCs/>
        </w:rPr>
      </w:pPr>
      <w:r>
        <w:rPr>
          <w:b/>
          <w:bCs/>
        </w:rPr>
        <w:t>(D)</w:t>
      </w:r>
      <w:r>
        <w:rPr>
          <w:b/>
          <w:bCs/>
        </w:rPr>
        <w:tab/>
        <w:t>Vote on the Annual Budget</w:t>
      </w:r>
    </w:p>
    <w:p w14:paraId="4FFA49BB" w14:textId="37501BFD" w:rsidR="003D6A9D" w:rsidRDefault="003D6A9D" w:rsidP="003D6A9D">
      <w:pPr>
        <w:pStyle w:val="BodyText"/>
        <w:tabs>
          <w:tab w:val="clear" w:pos="4680"/>
          <w:tab w:val="left" w:pos="5040"/>
        </w:tabs>
        <w:jc w:val="left"/>
      </w:pPr>
      <w:r>
        <w:t>Consistent with Chapter 31 of the Acts of 2017, for purposes of voting on the annual budget by the member towns, the approval of the District’s annual budget by the town meetings of each pre-K-12 Member Town shall constitute two “units” towards approval or disapproval of the annual District budget, while Hawley and Charlemont shall have one “unit” each, with a total of ten units needed to approve the annual budget.</w:t>
      </w:r>
    </w:p>
    <w:p w14:paraId="2F90DC3C" w14:textId="77777777" w:rsidR="008E13D0" w:rsidRDefault="008E13D0" w:rsidP="003D6A9D">
      <w:pPr>
        <w:pStyle w:val="BodyText"/>
        <w:tabs>
          <w:tab w:val="clear" w:pos="4680"/>
          <w:tab w:val="left" w:pos="5040"/>
        </w:tabs>
        <w:jc w:val="left"/>
        <w:rPr>
          <w:b/>
        </w:rPr>
      </w:pPr>
    </w:p>
    <w:p w14:paraId="52E616B1" w14:textId="77777777" w:rsidR="008E13D0" w:rsidRPr="008C4DCC" w:rsidRDefault="008E13D0" w:rsidP="008E13D0">
      <w:pPr>
        <w:ind w:firstLine="720"/>
        <w:rPr>
          <w:b/>
          <w:bCs/>
          <w:i/>
          <w:u w:val="single"/>
        </w:rPr>
      </w:pPr>
      <w:r w:rsidRPr="008C4DCC">
        <w:rPr>
          <w:b/>
          <w:bCs/>
          <w:i/>
          <w:u w:val="single"/>
        </w:rPr>
        <w:t>The Finance Committee</w:t>
      </w:r>
      <w:r>
        <w:rPr>
          <w:b/>
          <w:bCs/>
          <w:i/>
          <w:u w:val="single"/>
        </w:rPr>
        <w:t xml:space="preserve"> recommends not approving this article (4-1)</w:t>
      </w:r>
      <w:r w:rsidRPr="008C4DCC">
        <w:rPr>
          <w:b/>
          <w:bCs/>
          <w:i/>
          <w:u w:val="single"/>
        </w:rPr>
        <w:t>.</w:t>
      </w:r>
    </w:p>
    <w:p w14:paraId="0D3CE9F6" w14:textId="77777777" w:rsidR="003D6A9D" w:rsidRDefault="003D6A9D" w:rsidP="003D6A9D">
      <w:pPr>
        <w:pStyle w:val="BodyText"/>
        <w:tabs>
          <w:tab w:val="clear" w:pos="4680"/>
          <w:tab w:val="left" w:pos="5040"/>
        </w:tabs>
        <w:jc w:val="left"/>
        <w:rPr>
          <w:b/>
        </w:rPr>
      </w:pPr>
    </w:p>
    <w:p w14:paraId="0F795A81" w14:textId="4BA7A257" w:rsidR="003D6A9D" w:rsidRDefault="003D6A9D" w:rsidP="003D6A9D">
      <w:r>
        <w:rPr>
          <w:b/>
        </w:rPr>
        <w:t xml:space="preserve">ARTICLE #30. </w:t>
      </w:r>
      <w:r w:rsidRPr="003D6A9D">
        <w:t xml:space="preserve"> </w:t>
      </w:r>
      <w:r>
        <w:t xml:space="preserve">To see if the Town will vote to amend the </w:t>
      </w:r>
      <w:r>
        <w:rPr>
          <w:u w:val="single"/>
        </w:rPr>
        <w:t>MOHAWK TRAIL REGIONAL SCHOOL DISTRICT – REGIONAL DISTRICT AGREEMENT</w:t>
      </w:r>
      <w:r>
        <w:t xml:space="preserve"> by </w:t>
      </w:r>
      <w:r>
        <w:rPr>
          <w:b/>
        </w:rPr>
        <w:t>striking</w:t>
      </w:r>
      <w:r>
        <w:t xml:space="preserve"> the following language contained in </w:t>
      </w:r>
      <w:r>
        <w:rPr>
          <w:b/>
        </w:rPr>
        <w:t>Section XV Effective Date</w:t>
      </w:r>
      <w:r>
        <w:t>:</w:t>
      </w:r>
    </w:p>
    <w:p w14:paraId="3D91BB8A" w14:textId="77777777" w:rsidR="003D6A9D" w:rsidRDefault="003D6A9D" w:rsidP="003D6A9D"/>
    <w:p w14:paraId="1AD46B36" w14:textId="77777777" w:rsidR="003D6A9D" w:rsidRDefault="003D6A9D" w:rsidP="003D6A9D">
      <w:pPr>
        <w:tabs>
          <w:tab w:val="left" w:leader="dot" w:pos="8640"/>
        </w:tabs>
        <w:jc w:val="both"/>
        <w:rPr>
          <w:bCs/>
          <w:iCs/>
        </w:rPr>
      </w:pPr>
      <w:r>
        <w:t>This amended Agreement shall take full effect in accordance with its terms on July 1, 2018 and shall supersede the prior District Agreement, including any prior amendments.</w:t>
      </w:r>
    </w:p>
    <w:p w14:paraId="6221B46E" w14:textId="77777777" w:rsidR="003D6A9D" w:rsidRDefault="003D6A9D" w:rsidP="003D6A9D"/>
    <w:p w14:paraId="4213DA8B" w14:textId="77777777" w:rsidR="003D6A9D" w:rsidRDefault="003D6A9D" w:rsidP="003D6A9D">
      <w:pPr>
        <w:jc w:val="center"/>
      </w:pPr>
      <w:r>
        <w:t>*****************************************</w:t>
      </w:r>
    </w:p>
    <w:p w14:paraId="0EB3E6A2" w14:textId="77777777" w:rsidR="003D6A9D" w:rsidRDefault="003D6A9D" w:rsidP="003D6A9D">
      <w:pPr>
        <w:pStyle w:val="Footer"/>
        <w:tabs>
          <w:tab w:val="left" w:pos="720"/>
        </w:tabs>
        <w:jc w:val="both"/>
        <w:rPr>
          <w:b/>
          <w:iCs/>
          <w:u w:val="single"/>
        </w:rPr>
      </w:pPr>
    </w:p>
    <w:p w14:paraId="26A38A0D" w14:textId="77777777" w:rsidR="003D6A9D" w:rsidRDefault="003D6A9D" w:rsidP="003D6A9D">
      <w:pPr>
        <w:pStyle w:val="Footer"/>
        <w:tabs>
          <w:tab w:val="left" w:pos="720"/>
        </w:tabs>
        <w:jc w:val="both"/>
        <w:rPr>
          <w:b/>
        </w:rPr>
      </w:pPr>
      <w:r>
        <w:rPr>
          <w:b/>
          <w:iCs/>
          <w:u w:val="single"/>
        </w:rPr>
        <w:t>and</w:t>
      </w:r>
      <w:r>
        <w:rPr>
          <w:b/>
          <w:iCs/>
        </w:rPr>
        <w:t xml:space="preserve"> </w:t>
      </w:r>
      <w:r>
        <w:rPr>
          <w:b/>
        </w:rPr>
        <w:t>replacing said language with the following:</w:t>
      </w:r>
    </w:p>
    <w:p w14:paraId="6AF3ED36" w14:textId="77777777" w:rsidR="003D6A9D" w:rsidRDefault="003D6A9D" w:rsidP="003D6A9D">
      <w:pPr>
        <w:tabs>
          <w:tab w:val="left" w:pos="540"/>
          <w:tab w:val="left" w:pos="720"/>
          <w:tab w:val="left" w:pos="900"/>
          <w:tab w:val="left" w:pos="1260"/>
          <w:tab w:val="left" w:leader="dot" w:pos="8640"/>
        </w:tabs>
        <w:ind w:left="720"/>
        <w:jc w:val="both"/>
        <w:rPr>
          <w:bCs/>
          <w:iCs/>
        </w:rPr>
      </w:pPr>
    </w:p>
    <w:p w14:paraId="2AE01E50" w14:textId="77777777" w:rsidR="003D6A9D" w:rsidRDefault="003D6A9D" w:rsidP="003D6A9D">
      <w:pPr>
        <w:pStyle w:val="BodyText"/>
      </w:pPr>
      <w:r>
        <w:t>This amended Agreement shall take full effect in accordance with its terms, following approval by all member towns and by the Commissioner of Elementary and Secondary Education, on July 1, 2023, and shall supersede the prior District Agreement, including any prior amendments. Nothing in this amended Agreement shall affect the apportionment of assessments to member towns prior to Fiscal Year 2025.</w:t>
      </w:r>
    </w:p>
    <w:p w14:paraId="09A60552" w14:textId="77777777" w:rsidR="003D6A9D" w:rsidRDefault="003D6A9D" w:rsidP="003D6A9D">
      <w:pPr>
        <w:pStyle w:val="BodyText"/>
        <w:tabs>
          <w:tab w:val="clear" w:pos="4680"/>
          <w:tab w:val="left" w:pos="5040"/>
        </w:tabs>
        <w:jc w:val="left"/>
        <w:rPr>
          <w:b/>
        </w:rPr>
      </w:pPr>
    </w:p>
    <w:p w14:paraId="1C9D731E" w14:textId="77777777" w:rsidR="008E13D0" w:rsidRPr="008C4DCC" w:rsidRDefault="008E13D0" w:rsidP="008E13D0">
      <w:pPr>
        <w:ind w:firstLine="720"/>
        <w:rPr>
          <w:b/>
          <w:bCs/>
          <w:i/>
          <w:u w:val="single"/>
        </w:rPr>
      </w:pPr>
      <w:r w:rsidRPr="008C4DCC">
        <w:rPr>
          <w:b/>
          <w:bCs/>
          <w:i/>
          <w:u w:val="single"/>
        </w:rPr>
        <w:t>The Finance Committee</w:t>
      </w:r>
      <w:r>
        <w:rPr>
          <w:b/>
          <w:bCs/>
          <w:i/>
          <w:u w:val="single"/>
        </w:rPr>
        <w:t xml:space="preserve"> recommends not approving this article (4-1)</w:t>
      </w:r>
      <w:r w:rsidRPr="008C4DCC">
        <w:rPr>
          <w:b/>
          <w:bCs/>
          <w:i/>
          <w:u w:val="single"/>
        </w:rPr>
        <w:t>.</w:t>
      </w:r>
    </w:p>
    <w:p w14:paraId="1A36130D" w14:textId="77777777" w:rsidR="00FA7184" w:rsidRDefault="00FA7184" w:rsidP="003765AE">
      <w:pPr>
        <w:jc w:val="both"/>
        <w:rPr>
          <w:b/>
        </w:rPr>
      </w:pPr>
    </w:p>
    <w:p w14:paraId="4E8665CC" w14:textId="32802373" w:rsidR="00AE05C5" w:rsidRDefault="005F1857" w:rsidP="003765AE">
      <w:pPr>
        <w:jc w:val="both"/>
      </w:pPr>
      <w:r>
        <w:rPr>
          <w:b/>
        </w:rPr>
        <w:t>ARTICLE #</w:t>
      </w:r>
      <w:r w:rsidR="003D6A9D">
        <w:rPr>
          <w:b/>
        </w:rPr>
        <w:t>31</w:t>
      </w:r>
      <w:r>
        <w:rPr>
          <w:b/>
        </w:rPr>
        <w:t xml:space="preserve">. </w:t>
      </w:r>
      <w:r w:rsidRPr="00AE05C5">
        <w:rPr>
          <w:b/>
        </w:rPr>
        <w:t>(</w:t>
      </w:r>
      <w:r w:rsidR="000546CF" w:rsidRPr="00AE05C5">
        <w:rPr>
          <w:b/>
        </w:rPr>
        <w:t>By</w:t>
      </w:r>
      <w:r w:rsidRPr="00AE05C5">
        <w:rPr>
          <w:b/>
        </w:rPr>
        <w:t xml:space="preserve"> petition)</w:t>
      </w:r>
      <w:r w:rsidRPr="005F1857">
        <w:t xml:space="preserve"> </w:t>
      </w:r>
      <w:r w:rsidR="00996FBA">
        <w:t>To see if the Town of Colrain will vote to approve the following resolution:</w:t>
      </w:r>
    </w:p>
    <w:p w14:paraId="173BB887" w14:textId="77777777" w:rsidR="002F6670" w:rsidRDefault="002F6670" w:rsidP="003765AE">
      <w:pPr>
        <w:jc w:val="both"/>
      </w:pPr>
    </w:p>
    <w:p w14:paraId="777F9E77" w14:textId="6D27D0DF" w:rsidR="002F6670" w:rsidRDefault="002F6670" w:rsidP="003765AE">
      <w:pPr>
        <w:jc w:val="both"/>
      </w:pPr>
      <w:r>
        <w:lastRenderedPageBreak/>
        <w:t>Whereas the Town of Colrain has spent time and money improving the town center with new sidewalks, curb ramps and crosswalks, a redesigned intersection and Veterans’ Memorial along Main Road and Jacksonville Road, and</w:t>
      </w:r>
    </w:p>
    <w:p w14:paraId="22CF5665" w14:textId="77777777" w:rsidR="002F6670" w:rsidRDefault="002F6670" w:rsidP="003765AE">
      <w:pPr>
        <w:jc w:val="both"/>
      </w:pPr>
    </w:p>
    <w:p w14:paraId="28E31449" w14:textId="0A725F70" w:rsidR="002F6670" w:rsidRDefault="002F6670" w:rsidP="003765AE">
      <w:pPr>
        <w:jc w:val="both"/>
      </w:pPr>
      <w:r>
        <w:t xml:space="preserve">Whereas, during </w:t>
      </w:r>
      <w:r w:rsidR="002101C8">
        <w:t xml:space="preserve">the </w:t>
      </w:r>
      <w:r>
        <w:t>winter months, snow on the sidewalks has made their use by pedestrians difficult or impossible forcing them to walk in the road, and</w:t>
      </w:r>
    </w:p>
    <w:p w14:paraId="2F784669" w14:textId="77777777" w:rsidR="002F6670" w:rsidRDefault="002F6670" w:rsidP="003765AE">
      <w:pPr>
        <w:jc w:val="both"/>
      </w:pPr>
    </w:p>
    <w:p w14:paraId="7A4634F4" w14:textId="639452E4" w:rsidR="002F6670" w:rsidRDefault="002F6670" w:rsidP="003765AE">
      <w:pPr>
        <w:jc w:val="both"/>
      </w:pPr>
      <w:r>
        <w:t>Whereas, because of the State</w:t>
      </w:r>
      <w:r w:rsidR="00BE7998">
        <w:t>’s requirements for school transportation reimbursement, the MTRSD Student Transportation Policy holds that students residing within one and one-half miles of the school will not be provided school bus service, and</w:t>
      </w:r>
    </w:p>
    <w:p w14:paraId="5532D7E3" w14:textId="77777777" w:rsidR="00BE7998" w:rsidRDefault="00BE7998" w:rsidP="003765AE">
      <w:pPr>
        <w:jc w:val="both"/>
      </w:pPr>
    </w:p>
    <w:p w14:paraId="456E65E1" w14:textId="33ED6EEA" w:rsidR="00BE7998" w:rsidRDefault="00BE7998" w:rsidP="003765AE">
      <w:pPr>
        <w:jc w:val="both"/>
      </w:pPr>
      <w:r>
        <w:t>Whereas in the event of an emergency the evacuation route for the Colrain Central School would have students and staff walk in large numbers along these roads and</w:t>
      </w:r>
    </w:p>
    <w:p w14:paraId="37497528" w14:textId="77777777" w:rsidR="00BE7998" w:rsidRDefault="00BE7998" w:rsidP="003765AE">
      <w:pPr>
        <w:jc w:val="both"/>
      </w:pPr>
    </w:p>
    <w:p w14:paraId="28E3E7C9" w14:textId="3E7916A3" w:rsidR="00BE7998" w:rsidRDefault="00BE7998" w:rsidP="003765AE">
      <w:pPr>
        <w:jc w:val="both"/>
      </w:pPr>
      <w:r>
        <w:t>Whereas, we wish to be proactive in our approach to public safety and keep pedestrians safe on these dangerous sections of road, and</w:t>
      </w:r>
    </w:p>
    <w:p w14:paraId="5C3BEE3E" w14:textId="77777777" w:rsidR="00BE7998" w:rsidRDefault="00BE7998" w:rsidP="003765AE">
      <w:pPr>
        <w:jc w:val="both"/>
      </w:pPr>
    </w:p>
    <w:p w14:paraId="773633F9" w14:textId="6CE04CEC" w:rsidR="00BE7998" w:rsidRDefault="00BE7998" w:rsidP="003765AE">
      <w:pPr>
        <w:jc w:val="both"/>
      </w:pPr>
      <w:r>
        <w:t xml:space="preserve">Whereas these sidewalks are on a patchwork of privately owned and town owned properties between the school, town owned parking spaces, the town garage where meetings are sometimes held, the veteran’s memorial, the Historical Society buildings at </w:t>
      </w:r>
      <w:r w:rsidR="004E1677">
        <w:t>the G. William Pitt House, the Griswold Memorial Library, and the Post Office, and</w:t>
      </w:r>
    </w:p>
    <w:p w14:paraId="6D44B1EC" w14:textId="77777777" w:rsidR="004E1677" w:rsidRDefault="004E1677" w:rsidP="003765AE">
      <w:pPr>
        <w:jc w:val="both"/>
      </w:pPr>
    </w:p>
    <w:p w14:paraId="3677F59D" w14:textId="5A5E14F7" w:rsidR="004E1677" w:rsidRDefault="004E1677" w:rsidP="003765AE">
      <w:pPr>
        <w:jc w:val="both"/>
      </w:pPr>
      <w:r>
        <w:t xml:space="preserve">Whereas, we do not wish to burden private property owners, many </w:t>
      </w:r>
      <w:r w:rsidR="002101C8">
        <w:t xml:space="preserve">of </w:t>
      </w:r>
      <w:r>
        <w:t>whom are elderly, with the responsibility of clearing snow from sidewalks that were installed by the town,</w:t>
      </w:r>
    </w:p>
    <w:p w14:paraId="0CBBE8F3" w14:textId="77777777" w:rsidR="004E1677" w:rsidRDefault="004E1677" w:rsidP="003765AE">
      <w:pPr>
        <w:jc w:val="both"/>
      </w:pPr>
    </w:p>
    <w:p w14:paraId="1AA171F3" w14:textId="66572FA7" w:rsidR="004E1677" w:rsidRDefault="004E1677" w:rsidP="003765AE">
      <w:pPr>
        <w:jc w:val="both"/>
      </w:pPr>
      <w:r>
        <w:t>Whereas according to ADA/Section 504, “A public agency must maintain its walkways in an accessible condition, with only isolated or temporary interruptions in accessibility. 28 CFR sec. 35.133. Part of this maintenance obligation includes reasonable snow removal efforts. (9-12-06</w:t>
      </w:r>
      <w:r w:rsidR="002101C8">
        <w:t>)</w:t>
      </w:r>
      <w:r>
        <w:t>”</w:t>
      </w:r>
    </w:p>
    <w:p w14:paraId="2E144EA4" w14:textId="77777777" w:rsidR="00FA7184" w:rsidRDefault="00FA7184" w:rsidP="00FA7184">
      <w:pPr>
        <w:jc w:val="both"/>
      </w:pPr>
    </w:p>
    <w:p w14:paraId="5C19AF2F" w14:textId="77777777" w:rsidR="00FA7184" w:rsidRDefault="00FA7184" w:rsidP="00FA7184">
      <w:pPr>
        <w:jc w:val="both"/>
      </w:pPr>
      <w:r>
        <w:t>Whereas according to a 2008 memo, the Federal Highway Administration noted a requirement to clear sidewalks that were built with federal funds. “Current maintenance provisions require pedestrian facilities built with Federal funds to be maintained in the same manner as other roadway assets.”</w:t>
      </w:r>
    </w:p>
    <w:p w14:paraId="60629476" w14:textId="77777777" w:rsidR="00FA7184" w:rsidRDefault="00FA7184" w:rsidP="00FA7184">
      <w:pPr>
        <w:jc w:val="both"/>
      </w:pPr>
    </w:p>
    <w:p w14:paraId="40E64C68" w14:textId="6CF4F9EC" w:rsidR="00FA7184" w:rsidRDefault="00FA7184" w:rsidP="00FA7184">
      <w:pPr>
        <w:jc w:val="both"/>
      </w:pPr>
      <w:r>
        <w:t xml:space="preserve">Now be it </w:t>
      </w:r>
      <w:r w:rsidR="002101C8">
        <w:t xml:space="preserve">hereby </w:t>
      </w:r>
      <w:r>
        <w:t xml:space="preserve">resolved that the Colrain Highway Dept. will regularly ensure sidewalks, crosswalks, and curb ramps, spanning from the school to the post office, including the East side of </w:t>
      </w:r>
      <w:proofErr w:type="spellStart"/>
      <w:r>
        <w:t>Jacksonvile</w:t>
      </w:r>
      <w:proofErr w:type="spellEnd"/>
      <w:r>
        <w:t xml:space="preserve"> Road, are clear of snow and debris, maintaining them in the same manner as roadways.</w:t>
      </w:r>
    </w:p>
    <w:p w14:paraId="2858B60E" w14:textId="77777777" w:rsidR="008E13D0" w:rsidRDefault="008E13D0" w:rsidP="00FA7184">
      <w:pPr>
        <w:jc w:val="both"/>
        <w:rPr>
          <w:b/>
        </w:rPr>
      </w:pPr>
    </w:p>
    <w:p w14:paraId="01D397F6" w14:textId="63BBC5A5" w:rsidR="008E13D0" w:rsidRPr="008C4DCC" w:rsidRDefault="008E13D0" w:rsidP="008E13D0">
      <w:pPr>
        <w:ind w:firstLine="720"/>
        <w:rPr>
          <w:b/>
          <w:bCs/>
          <w:i/>
          <w:u w:val="single"/>
        </w:rPr>
      </w:pPr>
      <w:r w:rsidRPr="008C4DCC">
        <w:rPr>
          <w:b/>
          <w:bCs/>
          <w:i/>
          <w:u w:val="single"/>
        </w:rPr>
        <w:t>The Finance Committee</w:t>
      </w:r>
      <w:r>
        <w:rPr>
          <w:b/>
          <w:bCs/>
          <w:i/>
          <w:u w:val="single"/>
        </w:rPr>
        <w:t xml:space="preserve"> </w:t>
      </w:r>
      <w:r>
        <w:rPr>
          <w:b/>
          <w:bCs/>
          <w:i/>
          <w:u w:val="single"/>
        </w:rPr>
        <w:t xml:space="preserve">unanimously </w:t>
      </w:r>
      <w:r>
        <w:rPr>
          <w:b/>
          <w:bCs/>
          <w:i/>
          <w:u w:val="single"/>
        </w:rPr>
        <w:t>recommends not approving this article</w:t>
      </w:r>
      <w:r>
        <w:rPr>
          <w:b/>
          <w:bCs/>
          <w:i/>
          <w:u w:val="single"/>
        </w:rPr>
        <w:t>.</w:t>
      </w:r>
    </w:p>
    <w:p w14:paraId="5C0E51F9" w14:textId="77777777" w:rsidR="004E1677" w:rsidRDefault="004E1677" w:rsidP="003765AE">
      <w:pPr>
        <w:jc w:val="both"/>
      </w:pPr>
    </w:p>
    <w:p w14:paraId="7B2B3BAB" w14:textId="7B5A1554" w:rsidR="00696962" w:rsidRDefault="00696962" w:rsidP="00696962">
      <w:pPr>
        <w:rPr>
          <w:bCs/>
        </w:rPr>
      </w:pPr>
      <w:r>
        <w:rPr>
          <w:b/>
        </w:rPr>
        <w:t>ARTICLE #3</w:t>
      </w:r>
      <w:r w:rsidR="003D6A9D">
        <w:rPr>
          <w:b/>
        </w:rPr>
        <w:t>2</w:t>
      </w:r>
      <w:r>
        <w:rPr>
          <w:b/>
        </w:rPr>
        <w:t xml:space="preserve">. </w:t>
      </w:r>
      <w:r w:rsidRPr="00AE05C5">
        <w:rPr>
          <w:b/>
        </w:rPr>
        <w:t>(By petition)</w:t>
      </w:r>
      <w:r>
        <w:rPr>
          <w:b/>
        </w:rPr>
        <w:t xml:space="preserve"> </w:t>
      </w:r>
      <w:r w:rsidRPr="00696962">
        <w:rPr>
          <w:bCs/>
        </w:rPr>
        <w:t>To</w:t>
      </w:r>
      <w:r>
        <w:rPr>
          <w:bCs/>
        </w:rPr>
        <w:t xml:space="preserve"> </w:t>
      </w:r>
      <w:r w:rsidRPr="00696962">
        <w:rPr>
          <w:bCs/>
        </w:rPr>
        <w:t>see if the Town of Colrain</w:t>
      </w:r>
      <w:r>
        <w:rPr>
          <w:bCs/>
        </w:rPr>
        <w:t xml:space="preserve"> will vote to direct the Selectboard to authorize by vote that the Town Website, </w:t>
      </w:r>
      <w:hyperlink r:id="rId8" w:history="1">
        <w:r w:rsidRPr="00AD2457">
          <w:rPr>
            <w:rStyle w:val="Hyperlink"/>
            <w:bCs/>
          </w:rPr>
          <w:t>http://Colrain-MA.gov</w:t>
        </w:r>
      </w:hyperlink>
      <w:r>
        <w:rPr>
          <w:bCs/>
        </w:rPr>
        <w:t xml:space="preserve"> be the official posting site for all Colrain Public Meeting notices and to have the Town Clerk notify the Attorney General of this change. The transition from posting to the Town Office bulletin board to the Website shall be completed within six months of an affirmative vote on this Article or to do or act anything</w:t>
      </w:r>
      <w:r w:rsidR="009E70C5">
        <w:rPr>
          <w:bCs/>
        </w:rPr>
        <w:t xml:space="preserve"> in relation thereto.</w:t>
      </w:r>
    </w:p>
    <w:p w14:paraId="46F11794" w14:textId="77777777" w:rsidR="00FA7184" w:rsidRDefault="00FA7184" w:rsidP="00696962">
      <w:pPr>
        <w:rPr>
          <w:bCs/>
        </w:rPr>
      </w:pPr>
    </w:p>
    <w:p w14:paraId="7AC8E18B" w14:textId="77777777" w:rsidR="008E13D0" w:rsidRPr="008C4DCC" w:rsidRDefault="008E13D0" w:rsidP="008E13D0">
      <w:pPr>
        <w:ind w:firstLine="720"/>
        <w:rPr>
          <w:b/>
          <w:bCs/>
          <w:i/>
          <w:u w:val="single"/>
        </w:rPr>
      </w:pPr>
      <w:r w:rsidRPr="008C4DCC">
        <w:rPr>
          <w:b/>
          <w:bCs/>
          <w:i/>
          <w:u w:val="single"/>
        </w:rPr>
        <w:t>The Finance Committee</w:t>
      </w:r>
      <w:r>
        <w:rPr>
          <w:b/>
          <w:bCs/>
          <w:i/>
          <w:u w:val="single"/>
        </w:rPr>
        <w:t xml:space="preserve"> unanimously recommends not approving this article.</w:t>
      </w:r>
    </w:p>
    <w:p w14:paraId="0652AD48" w14:textId="77777777" w:rsidR="00FA7184" w:rsidRDefault="00FA7184" w:rsidP="00696962">
      <w:pPr>
        <w:rPr>
          <w:bCs/>
        </w:rPr>
      </w:pPr>
    </w:p>
    <w:p w14:paraId="7AB38BC2" w14:textId="77777777" w:rsidR="00AE05C5" w:rsidRDefault="00AE05C5" w:rsidP="008E13D0">
      <w:pPr>
        <w:jc w:val="both"/>
        <w:rPr>
          <w:bCs/>
        </w:rPr>
      </w:pPr>
    </w:p>
    <w:p w14:paraId="0DDF72E3" w14:textId="77777777" w:rsidR="008E13D0" w:rsidRDefault="008E13D0" w:rsidP="008E13D0">
      <w:pPr>
        <w:jc w:val="both"/>
        <w:rPr>
          <w:bCs/>
        </w:rPr>
      </w:pPr>
    </w:p>
    <w:p w14:paraId="52082214" w14:textId="77777777" w:rsidR="008E13D0" w:rsidRDefault="008E13D0" w:rsidP="008E13D0">
      <w:pPr>
        <w:jc w:val="both"/>
        <w:rPr>
          <w:bCs/>
        </w:rPr>
      </w:pPr>
    </w:p>
    <w:p w14:paraId="12573B0B" w14:textId="77777777" w:rsidR="008E13D0" w:rsidRDefault="008E13D0" w:rsidP="008E13D0">
      <w:pPr>
        <w:jc w:val="both"/>
        <w:rPr>
          <w:b/>
        </w:rPr>
      </w:pPr>
    </w:p>
    <w:p w14:paraId="73B38191" w14:textId="77777777" w:rsidR="00BB1C89" w:rsidRDefault="00BB1C89" w:rsidP="00BB1C89">
      <w:r>
        <w:lastRenderedPageBreak/>
        <w:t>And you are directed to serve this Warrant by posting up attested copies thereof at two usual places in said town, seven days at least, before the time of holding said meeting.</w:t>
      </w:r>
    </w:p>
    <w:p w14:paraId="487E9854" w14:textId="77777777" w:rsidR="00BB1C89" w:rsidRDefault="00BB1C89" w:rsidP="00BB1C89">
      <w:pPr>
        <w:pStyle w:val="BodyText"/>
        <w:ind w:left="720"/>
        <w:jc w:val="left"/>
      </w:pPr>
    </w:p>
    <w:p w14:paraId="3BA6A3B6" w14:textId="77777777" w:rsidR="00BB1C89" w:rsidRDefault="00BB1C89" w:rsidP="00BB1C89">
      <w:pPr>
        <w:pStyle w:val="BodyText"/>
        <w:jc w:val="left"/>
      </w:pPr>
      <w:r>
        <w:t xml:space="preserve">Hereof, fail not, and make due return of this Warrant, with your doings thereon, to the </w:t>
      </w:r>
      <w:r w:rsidR="00110A5D">
        <w:t>T</w:t>
      </w:r>
      <w:r>
        <w:t xml:space="preserve">own </w:t>
      </w:r>
      <w:r w:rsidR="00110A5D">
        <w:t>C</w:t>
      </w:r>
      <w:r>
        <w:t>lerk, at the time and place of meeting, as aforesaid.</w:t>
      </w:r>
    </w:p>
    <w:p w14:paraId="02E344C1" w14:textId="77777777" w:rsidR="00BB1C89" w:rsidRDefault="00BB1C89" w:rsidP="00BB1C89">
      <w:pPr>
        <w:pStyle w:val="BodyText"/>
        <w:ind w:left="720"/>
        <w:jc w:val="left"/>
      </w:pPr>
    </w:p>
    <w:p w14:paraId="63D1461A" w14:textId="23A8682B" w:rsidR="00BB1C89" w:rsidRDefault="00BB1C89" w:rsidP="00BB1C89">
      <w:pPr>
        <w:pStyle w:val="BodyText"/>
        <w:jc w:val="left"/>
      </w:pPr>
      <w:r>
        <w:t xml:space="preserve">Given under our hands this </w:t>
      </w:r>
      <w:r w:rsidR="00FA7184">
        <w:t>ninth</w:t>
      </w:r>
      <w:r w:rsidR="000546CF">
        <w:t xml:space="preserve"> </w:t>
      </w:r>
      <w:r w:rsidR="00F6243B">
        <w:t>d</w:t>
      </w:r>
      <w:r>
        <w:t xml:space="preserve">ay of </w:t>
      </w:r>
      <w:r w:rsidR="00F6243B">
        <w:t>May</w:t>
      </w:r>
      <w:r>
        <w:t xml:space="preserve"> two thousand </w:t>
      </w:r>
      <w:r w:rsidR="00311F1F">
        <w:t>twenty-three</w:t>
      </w:r>
      <w:r>
        <w:t>.</w:t>
      </w:r>
    </w:p>
    <w:p w14:paraId="6E7B30CE" w14:textId="77777777" w:rsidR="00BB1C89" w:rsidRDefault="00BB1C89" w:rsidP="00BB1C89">
      <w:pPr>
        <w:pStyle w:val="BodyText"/>
        <w:jc w:val="left"/>
      </w:pPr>
    </w:p>
    <w:p w14:paraId="4825239E" w14:textId="77777777" w:rsidR="005756AE" w:rsidRDefault="00BB1C89" w:rsidP="00BB1C89">
      <w:pPr>
        <w:pStyle w:val="BodyText"/>
        <w:jc w:val="left"/>
      </w:pPr>
      <w:r>
        <w:tab/>
      </w:r>
    </w:p>
    <w:p w14:paraId="11F409DC" w14:textId="77777777" w:rsidR="005756AE" w:rsidRDefault="005756AE" w:rsidP="00BB1C89">
      <w:pPr>
        <w:pStyle w:val="BodyText"/>
        <w:jc w:val="left"/>
      </w:pPr>
    </w:p>
    <w:p w14:paraId="070C4C1F" w14:textId="5A2AF292" w:rsidR="00BB1C89" w:rsidRDefault="005756AE" w:rsidP="00BB1C89">
      <w:pPr>
        <w:pStyle w:val="BodyText"/>
        <w:jc w:val="left"/>
      </w:pPr>
      <w:r>
        <w:tab/>
      </w:r>
      <w:r w:rsidR="00BB1C89">
        <w:tab/>
      </w:r>
      <w:r w:rsidR="00BB1C89">
        <w:tab/>
        <w:t>___________________________________</w:t>
      </w:r>
    </w:p>
    <w:p w14:paraId="7DD0E958" w14:textId="19F16549" w:rsidR="003524BF" w:rsidRDefault="00BB1C89" w:rsidP="003524BF">
      <w:pPr>
        <w:pStyle w:val="BodyText"/>
        <w:jc w:val="left"/>
        <w:outlineLvl w:val="0"/>
      </w:pPr>
      <w:r>
        <w:tab/>
      </w:r>
      <w:r>
        <w:tab/>
      </w:r>
      <w:r>
        <w:tab/>
      </w:r>
      <w:r w:rsidR="005227F6">
        <w:t>W. Thomas Griffin</w:t>
      </w:r>
    </w:p>
    <w:p w14:paraId="5294DBFD" w14:textId="77777777" w:rsidR="00BB1C89" w:rsidRDefault="00A22D6C" w:rsidP="00BB1C89">
      <w:pPr>
        <w:pStyle w:val="BodyText"/>
        <w:jc w:val="left"/>
        <w:outlineLvl w:val="0"/>
      </w:pPr>
      <w:r>
        <w:tab/>
      </w:r>
      <w:r w:rsidR="003524BF">
        <w:tab/>
      </w:r>
      <w:r w:rsidR="003524BF">
        <w:tab/>
      </w:r>
      <w:r w:rsidR="003524BF">
        <w:tab/>
      </w:r>
      <w:r w:rsidR="003524BF">
        <w:tab/>
      </w:r>
    </w:p>
    <w:p w14:paraId="33C85F0A" w14:textId="77777777" w:rsidR="00BB1C89" w:rsidRDefault="00BB1C89" w:rsidP="00BB1C89">
      <w:pPr>
        <w:pStyle w:val="BodyText"/>
        <w:jc w:val="left"/>
      </w:pPr>
      <w:r>
        <w:tab/>
      </w:r>
      <w:r>
        <w:tab/>
      </w:r>
      <w:r>
        <w:tab/>
        <w:t>__________________________________</w:t>
      </w:r>
    </w:p>
    <w:p w14:paraId="28F2CC37" w14:textId="77777777" w:rsidR="00BB1C89" w:rsidRDefault="00BB1C89" w:rsidP="00BB1C89">
      <w:pPr>
        <w:pStyle w:val="BodyText"/>
        <w:jc w:val="left"/>
        <w:outlineLvl w:val="0"/>
      </w:pPr>
      <w:r>
        <w:tab/>
      </w:r>
      <w:r>
        <w:tab/>
      </w:r>
      <w:r>
        <w:tab/>
      </w:r>
    </w:p>
    <w:p w14:paraId="05911BB2" w14:textId="6E132E3C" w:rsidR="00F449CD" w:rsidRDefault="0066300E" w:rsidP="00BB1C89">
      <w:pPr>
        <w:pStyle w:val="BodyText"/>
        <w:jc w:val="left"/>
        <w:outlineLvl w:val="0"/>
      </w:pPr>
      <w:r>
        <w:tab/>
      </w:r>
      <w:r>
        <w:tab/>
      </w:r>
      <w:r>
        <w:tab/>
      </w:r>
      <w:r w:rsidR="005227F6">
        <w:t>Benjamin Eastman</w:t>
      </w:r>
    </w:p>
    <w:p w14:paraId="2AE03A9B" w14:textId="77777777" w:rsidR="00BB1C89" w:rsidRDefault="00F449CD" w:rsidP="00BB1C89">
      <w:pPr>
        <w:pStyle w:val="BodyText"/>
        <w:jc w:val="left"/>
        <w:outlineLvl w:val="0"/>
      </w:pPr>
      <w:r>
        <w:tab/>
      </w:r>
      <w:r w:rsidR="003524BF">
        <w:t xml:space="preserve"> </w:t>
      </w:r>
    </w:p>
    <w:p w14:paraId="773515F6" w14:textId="77777777" w:rsidR="0066300E" w:rsidRDefault="00BB1C89" w:rsidP="0066300E">
      <w:pPr>
        <w:pStyle w:val="BodyText"/>
        <w:jc w:val="left"/>
      </w:pPr>
      <w:r>
        <w:tab/>
      </w:r>
      <w:r>
        <w:tab/>
      </w:r>
      <w:r>
        <w:tab/>
      </w:r>
      <w:r w:rsidR="0066300E">
        <w:t>__________________________________</w:t>
      </w:r>
    </w:p>
    <w:p w14:paraId="4A986D69" w14:textId="77777777" w:rsidR="00BB1C89" w:rsidRDefault="00BB1C89" w:rsidP="00AF2178">
      <w:pPr>
        <w:pStyle w:val="BodyText"/>
        <w:jc w:val="left"/>
        <w:outlineLvl w:val="0"/>
      </w:pPr>
      <w:r>
        <w:tab/>
      </w:r>
      <w:r>
        <w:tab/>
      </w:r>
      <w:r>
        <w:tab/>
      </w:r>
    </w:p>
    <w:p w14:paraId="54AA367A" w14:textId="68790FE3" w:rsidR="00AF2178" w:rsidRDefault="00AF2178" w:rsidP="00AF2178">
      <w:pPr>
        <w:pStyle w:val="BodyText"/>
        <w:jc w:val="left"/>
        <w:outlineLvl w:val="0"/>
      </w:pPr>
      <w:r>
        <w:tab/>
      </w:r>
      <w:r>
        <w:tab/>
      </w:r>
      <w:r>
        <w:tab/>
      </w:r>
      <w:r w:rsidR="005227F6">
        <w:t>Emily Thurber</w:t>
      </w:r>
    </w:p>
    <w:p w14:paraId="20F8BE4A" w14:textId="77777777" w:rsidR="003524BF" w:rsidRDefault="003524BF" w:rsidP="003524BF">
      <w:pPr>
        <w:pStyle w:val="BodyText"/>
        <w:jc w:val="left"/>
        <w:outlineLvl w:val="0"/>
      </w:pPr>
    </w:p>
    <w:p w14:paraId="01A8D9CE" w14:textId="77777777" w:rsidR="00BB1C89" w:rsidRDefault="00BB1C89" w:rsidP="00BB1C89">
      <w:pPr>
        <w:pStyle w:val="BodyText"/>
        <w:jc w:val="left"/>
        <w:outlineLvl w:val="0"/>
        <w:rPr>
          <w:b/>
        </w:rPr>
      </w:pPr>
      <w:r>
        <w:tab/>
      </w:r>
      <w:r>
        <w:tab/>
      </w:r>
      <w:r>
        <w:tab/>
      </w:r>
      <w:r>
        <w:rPr>
          <w:b/>
          <w:bCs/>
        </w:rPr>
        <w:t>Colrain</w:t>
      </w:r>
      <w:r>
        <w:t xml:space="preserve"> </w:t>
      </w:r>
      <w:r w:rsidR="00683B43">
        <w:rPr>
          <w:b/>
        </w:rPr>
        <w:t>Select Board</w:t>
      </w:r>
    </w:p>
    <w:p w14:paraId="45B85ACC" w14:textId="77777777" w:rsidR="006D5323" w:rsidRDefault="006D5323" w:rsidP="00BB1C89">
      <w:pPr>
        <w:pStyle w:val="BodyText"/>
        <w:jc w:val="left"/>
        <w:outlineLvl w:val="0"/>
      </w:pPr>
    </w:p>
    <w:p w14:paraId="4C802F55" w14:textId="77777777" w:rsidR="006D5323" w:rsidRDefault="006D5323" w:rsidP="00BB1C89">
      <w:pPr>
        <w:pStyle w:val="BodyText"/>
        <w:jc w:val="left"/>
        <w:outlineLvl w:val="0"/>
      </w:pPr>
    </w:p>
    <w:p w14:paraId="6CA4B268" w14:textId="77777777" w:rsidR="006D5323" w:rsidRDefault="006D5323" w:rsidP="00BB1C89">
      <w:pPr>
        <w:pStyle w:val="BodyText"/>
        <w:jc w:val="left"/>
        <w:outlineLvl w:val="0"/>
      </w:pPr>
    </w:p>
    <w:p w14:paraId="055D3A85" w14:textId="77777777" w:rsidR="00BB1C89" w:rsidRDefault="00BB1C89" w:rsidP="00BB1C89">
      <w:pPr>
        <w:pStyle w:val="BodyText"/>
        <w:jc w:val="left"/>
        <w:outlineLvl w:val="0"/>
      </w:pPr>
      <w:r>
        <w:t>A TRUE COPY.</w:t>
      </w:r>
    </w:p>
    <w:p w14:paraId="649AA1CF" w14:textId="77777777" w:rsidR="00BB1C89" w:rsidRDefault="00BB1C89" w:rsidP="00BB1C89">
      <w:pPr>
        <w:pStyle w:val="BodyText"/>
        <w:jc w:val="left"/>
        <w:outlineLvl w:val="0"/>
      </w:pPr>
      <w:r>
        <w:t>Attest:  _________________________</w:t>
      </w:r>
    </w:p>
    <w:p w14:paraId="1B3E6375" w14:textId="77777777" w:rsidR="00BB1C89" w:rsidRDefault="00BB1C89" w:rsidP="00BB1C89">
      <w:pPr>
        <w:pStyle w:val="BodyText"/>
        <w:jc w:val="left"/>
      </w:pPr>
      <w:r>
        <w:tab/>
        <w:t>Constable</w:t>
      </w:r>
      <w:r>
        <w:tab/>
      </w:r>
      <w:r>
        <w:tab/>
        <w:t xml:space="preserve">       </w:t>
      </w:r>
    </w:p>
    <w:p w14:paraId="437A5080" w14:textId="77777777" w:rsidR="00BB1C89" w:rsidRPr="005037AA" w:rsidRDefault="00AD4488" w:rsidP="00266BE2">
      <w:r>
        <w:t xml:space="preserve"> </w:t>
      </w:r>
    </w:p>
    <w:sectPr w:rsidR="00BB1C89" w:rsidRPr="005037AA" w:rsidSect="00413488">
      <w:footerReference w:type="default" r:id="rId9"/>
      <w:pgSz w:w="12240" w:h="15840" w:code="5"/>
      <w:pgMar w:top="720" w:right="720" w:bottom="720" w:left="72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A7496" w14:textId="77777777" w:rsidR="005F1857" w:rsidRDefault="005F1857">
      <w:r>
        <w:separator/>
      </w:r>
    </w:p>
  </w:endnote>
  <w:endnote w:type="continuationSeparator" w:id="0">
    <w:p w14:paraId="3D9B3E76" w14:textId="77777777" w:rsidR="005F1857" w:rsidRDefault="005F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UTCH">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1C1E" w14:textId="77777777" w:rsidR="005F1857" w:rsidRDefault="005F1857">
    <w:pPr>
      <w:spacing w:before="140" w:line="100" w:lineRule="exact"/>
      <w:jc w:val="center"/>
      <w:rPr>
        <w:sz w:val="20"/>
      </w:rPr>
    </w:pPr>
    <w:r>
      <w:rPr>
        <w:rStyle w:val="PageNumbe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5879E8">
      <w:rPr>
        <w:rStyle w:val="PageNumber"/>
        <w:noProof/>
        <w:sz w:val="20"/>
      </w:rPr>
      <w:t>2</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5879E8">
      <w:rPr>
        <w:rStyle w:val="PageNumber"/>
        <w:noProof/>
        <w:sz w:val="20"/>
      </w:rPr>
      <w:t>8</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F25E7" w14:textId="77777777" w:rsidR="005F1857" w:rsidRDefault="005F1857">
      <w:r>
        <w:separator/>
      </w:r>
    </w:p>
  </w:footnote>
  <w:footnote w:type="continuationSeparator" w:id="0">
    <w:p w14:paraId="7BB8C264" w14:textId="77777777" w:rsidR="005F1857" w:rsidRDefault="005F1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1620"/>
        </w:tabs>
        <w:ind w:left="1620" w:hanging="360"/>
      </w:pPr>
      <w:rPr>
        <w:rFonts w:ascii="Times New Roman" w:hAnsi="Times New Roman" w:cs="Times New Roman"/>
        <w:b/>
      </w:rPr>
    </w:lvl>
    <w:lvl w:ilvl="1">
      <w:start w:val="1"/>
      <w:numFmt w:val="lowerLetter"/>
      <w:lvlText w:val="(%2)"/>
      <w:lvlJc w:val="left"/>
      <w:pPr>
        <w:tabs>
          <w:tab w:val="num" w:pos="2340"/>
        </w:tabs>
        <w:ind w:left="2340" w:hanging="360"/>
      </w:pPr>
      <w:rPr>
        <w:rFonts w:ascii="Times New Roman" w:hAnsi="Times New Roman" w:cs="Times New Roman"/>
        <w:b/>
      </w:rPr>
    </w:lvl>
    <w:lvl w:ilvl="2">
      <w:start w:val="1"/>
      <w:numFmt w:val="lowerLetter"/>
      <w:lvlText w:val="(%2.%3)"/>
      <w:lvlJc w:val="left"/>
      <w:pPr>
        <w:tabs>
          <w:tab w:val="num" w:pos="3240"/>
        </w:tabs>
        <w:ind w:left="3240" w:hanging="360"/>
      </w:pPr>
      <w:rPr>
        <w:rFonts w:ascii="Times New Roman" w:hAnsi="Times New Roman" w:cs="Times New Roman"/>
      </w:rPr>
    </w:lvl>
    <w:lvl w:ilvl="3">
      <w:start w:val="11"/>
      <w:numFmt w:val="decimal"/>
      <w:lvlText w:val="%2.%3.%4"/>
      <w:lvlJc w:val="left"/>
      <w:pPr>
        <w:tabs>
          <w:tab w:val="num" w:pos="3840"/>
        </w:tabs>
        <w:ind w:left="3840" w:hanging="420"/>
      </w:pPr>
      <w:rPr>
        <w:rFonts w:ascii="Times New Roman" w:hAnsi="Times New Roman" w:cs="Times New Roman"/>
      </w:rPr>
    </w:lvl>
    <w:lvl w:ilvl="4">
      <w:start w:val="1"/>
      <w:numFmt w:val="lowerLetter"/>
      <w:lvlText w:val="%2.%3.%4.%5."/>
      <w:lvlJc w:val="left"/>
      <w:pPr>
        <w:tabs>
          <w:tab w:val="num" w:pos="4500"/>
        </w:tabs>
        <w:ind w:left="4500" w:hanging="360"/>
      </w:pPr>
      <w:rPr>
        <w:rFonts w:ascii="Times New Roman" w:hAnsi="Times New Roman" w:cs="Times New Roman"/>
      </w:rPr>
    </w:lvl>
    <w:lvl w:ilvl="5">
      <w:start w:val="1"/>
      <w:numFmt w:val="lowerRoman"/>
      <w:lvlText w:val="%2.%3.%4.%5.%6."/>
      <w:lvlJc w:val="left"/>
      <w:pPr>
        <w:tabs>
          <w:tab w:val="num" w:pos="5220"/>
        </w:tabs>
        <w:ind w:left="5220" w:hanging="180"/>
      </w:pPr>
      <w:rPr>
        <w:rFonts w:ascii="Times New Roman" w:hAnsi="Times New Roman" w:cs="Times New Roman"/>
      </w:rPr>
    </w:lvl>
    <w:lvl w:ilvl="6">
      <w:start w:val="1"/>
      <w:numFmt w:val="decimal"/>
      <w:lvlText w:val="%2.%3.%4.%5.%6.%7."/>
      <w:lvlJc w:val="left"/>
      <w:pPr>
        <w:tabs>
          <w:tab w:val="num" w:pos="5940"/>
        </w:tabs>
        <w:ind w:left="5940" w:hanging="360"/>
      </w:pPr>
      <w:rPr>
        <w:rFonts w:ascii="Times New Roman" w:hAnsi="Times New Roman" w:cs="Times New Roman"/>
      </w:rPr>
    </w:lvl>
    <w:lvl w:ilvl="7">
      <w:start w:val="1"/>
      <w:numFmt w:val="lowerLetter"/>
      <w:lvlText w:val="%2.%3.%4.%5.%6.%7.%8."/>
      <w:lvlJc w:val="left"/>
      <w:pPr>
        <w:tabs>
          <w:tab w:val="num" w:pos="6660"/>
        </w:tabs>
        <w:ind w:left="6660" w:hanging="360"/>
      </w:pPr>
      <w:rPr>
        <w:rFonts w:ascii="Times New Roman" w:hAnsi="Times New Roman" w:cs="Times New Roman"/>
      </w:rPr>
    </w:lvl>
    <w:lvl w:ilvl="8">
      <w:start w:val="1"/>
      <w:numFmt w:val="lowerRoman"/>
      <w:lvlText w:val="%2.%3.%4.%5.%6.%7.%8.%9."/>
      <w:lvlJc w:val="left"/>
      <w:pPr>
        <w:tabs>
          <w:tab w:val="num" w:pos="7380"/>
        </w:tabs>
        <w:ind w:left="7380" w:hanging="180"/>
      </w:pPr>
      <w:rPr>
        <w:rFonts w:ascii="Times New Roman" w:hAnsi="Times New Roman" w:cs="Times New Roman"/>
      </w:rPr>
    </w:lvl>
  </w:abstractNum>
  <w:abstractNum w:abstractNumId="1" w15:restartNumberingAfterBreak="0">
    <w:nsid w:val="0D802C66"/>
    <w:multiLevelType w:val="hybridMultilevel"/>
    <w:tmpl w:val="27740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C3E9D"/>
    <w:multiLevelType w:val="hybridMultilevel"/>
    <w:tmpl w:val="90B048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02A84"/>
    <w:multiLevelType w:val="hybridMultilevel"/>
    <w:tmpl w:val="D5327F96"/>
    <w:lvl w:ilvl="0" w:tplc="0A7A3E20">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15:restartNumberingAfterBreak="0">
    <w:nsid w:val="2AAD6B44"/>
    <w:multiLevelType w:val="hybridMultilevel"/>
    <w:tmpl w:val="77F46D40"/>
    <w:numStyleLink w:val="ImportedStyle1"/>
  </w:abstractNum>
  <w:abstractNum w:abstractNumId="5" w15:restartNumberingAfterBreak="0">
    <w:nsid w:val="362270AE"/>
    <w:multiLevelType w:val="hybridMultilevel"/>
    <w:tmpl w:val="D5327F96"/>
    <w:lvl w:ilvl="0" w:tplc="0A7A3E20">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15:restartNumberingAfterBreak="0">
    <w:nsid w:val="4A9D1BC5"/>
    <w:multiLevelType w:val="hybridMultilevel"/>
    <w:tmpl w:val="B55C2B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2C196A"/>
    <w:multiLevelType w:val="hybridMultilevel"/>
    <w:tmpl w:val="7C6A5F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C5935D9"/>
    <w:multiLevelType w:val="hybridMultilevel"/>
    <w:tmpl w:val="F2961AB0"/>
    <w:lvl w:ilvl="0" w:tplc="3036FD6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7466F84"/>
    <w:multiLevelType w:val="hybridMultilevel"/>
    <w:tmpl w:val="D5327F96"/>
    <w:lvl w:ilvl="0" w:tplc="FFFFFFFF">
      <w:start w:val="1"/>
      <w:numFmt w:val="lowerLetter"/>
      <w:lvlText w:val="(%1)"/>
      <w:lvlJc w:val="left"/>
      <w:pPr>
        <w:tabs>
          <w:tab w:val="num" w:pos="1620"/>
        </w:tabs>
        <w:ind w:left="1620" w:hanging="360"/>
      </w:pPr>
    </w:lvl>
    <w:lvl w:ilvl="1" w:tplc="FFFFFFFF">
      <w:start w:val="1"/>
      <w:numFmt w:val="lowerLetter"/>
      <w:lvlText w:val="%2."/>
      <w:lvlJc w:val="left"/>
      <w:pPr>
        <w:tabs>
          <w:tab w:val="num" w:pos="2340"/>
        </w:tabs>
        <w:ind w:left="2340" w:hanging="360"/>
      </w:pPr>
    </w:lvl>
    <w:lvl w:ilvl="2" w:tplc="FFFFFFFF">
      <w:start w:val="1"/>
      <w:numFmt w:val="lowerRoman"/>
      <w:lvlText w:val="%3."/>
      <w:lvlJc w:val="right"/>
      <w:pPr>
        <w:tabs>
          <w:tab w:val="num" w:pos="3060"/>
        </w:tabs>
        <w:ind w:left="3060" w:hanging="180"/>
      </w:pPr>
    </w:lvl>
    <w:lvl w:ilvl="3" w:tplc="FFFFFFFF">
      <w:start w:val="1"/>
      <w:numFmt w:val="decimal"/>
      <w:lvlText w:val="%4."/>
      <w:lvlJc w:val="left"/>
      <w:pPr>
        <w:tabs>
          <w:tab w:val="num" w:pos="3780"/>
        </w:tabs>
        <w:ind w:left="3780" w:hanging="360"/>
      </w:pPr>
    </w:lvl>
    <w:lvl w:ilvl="4" w:tplc="FFFFFFFF">
      <w:start w:val="1"/>
      <w:numFmt w:val="lowerLetter"/>
      <w:lvlText w:val="%5."/>
      <w:lvlJc w:val="left"/>
      <w:pPr>
        <w:tabs>
          <w:tab w:val="num" w:pos="4500"/>
        </w:tabs>
        <w:ind w:left="4500" w:hanging="360"/>
      </w:pPr>
    </w:lvl>
    <w:lvl w:ilvl="5" w:tplc="FFFFFFFF">
      <w:start w:val="1"/>
      <w:numFmt w:val="lowerRoman"/>
      <w:lvlText w:val="%6."/>
      <w:lvlJc w:val="right"/>
      <w:pPr>
        <w:tabs>
          <w:tab w:val="num" w:pos="5220"/>
        </w:tabs>
        <w:ind w:left="5220" w:hanging="180"/>
      </w:pPr>
    </w:lvl>
    <w:lvl w:ilvl="6" w:tplc="FFFFFFFF">
      <w:start w:val="1"/>
      <w:numFmt w:val="decimal"/>
      <w:lvlText w:val="%7."/>
      <w:lvlJc w:val="left"/>
      <w:pPr>
        <w:tabs>
          <w:tab w:val="num" w:pos="5940"/>
        </w:tabs>
        <w:ind w:left="5940" w:hanging="360"/>
      </w:pPr>
    </w:lvl>
    <w:lvl w:ilvl="7" w:tplc="FFFFFFFF">
      <w:start w:val="1"/>
      <w:numFmt w:val="lowerLetter"/>
      <w:lvlText w:val="%8."/>
      <w:lvlJc w:val="left"/>
      <w:pPr>
        <w:tabs>
          <w:tab w:val="num" w:pos="6660"/>
        </w:tabs>
        <w:ind w:left="6660" w:hanging="360"/>
      </w:pPr>
    </w:lvl>
    <w:lvl w:ilvl="8" w:tplc="FFFFFFFF">
      <w:start w:val="1"/>
      <w:numFmt w:val="lowerRoman"/>
      <w:lvlText w:val="%9."/>
      <w:lvlJc w:val="right"/>
      <w:pPr>
        <w:tabs>
          <w:tab w:val="num" w:pos="7380"/>
        </w:tabs>
        <w:ind w:left="7380" w:hanging="180"/>
      </w:pPr>
    </w:lvl>
  </w:abstractNum>
  <w:abstractNum w:abstractNumId="10" w15:restartNumberingAfterBreak="0">
    <w:nsid w:val="6998446D"/>
    <w:multiLevelType w:val="hybridMultilevel"/>
    <w:tmpl w:val="7256AA3C"/>
    <w:lvl w:ilvl="0" w:tplc="2C541F96">
      <w:start w:val="2"/>
      <w:numFmt w:val="upperLetter"/>
      <w:lvlText w:val="(%1)"/>
      <w:lvlJc w:val="left"/>
      <w:pPr>
        <w:ind w:left="0" w:hanging="720"/>
      </w:pPr>
      <w:rPr>
        <w:rFonts w:ascii="Times New Roman" w:eastAsia="Times New Roman" w:hAnsi="Times New Roman" w:cs="Times New Roman" w:hint="default"/>
        <w:b/>
        <w:bCs/>
        <w:sz w:val="24"/>
        <w:szCs w:val="24"/>
      </w:rPr>
    </w:lvl>
    <w:lvl w:ilvl="1" w:tplc="42005BC4">
      <w:start w:val="1"/>
      <w:numFmt w:val="bullet"/>
      <w:lvlText w:val="•"/>
      <w:lvlJc w:val="left"/>
      <w:pPr>
        <w:ind w:left="0" w:firstLine="0"/>
      </w:pPr>
    </w:lvl>
    <w:lvl w:ilvl="2" w:tplc="D7707012">
      <w:start w:val="1"/>
      <w:numFmt w:val="bullet"/>
      <w:lvlText w:val="•"/>
      <w:lvlJc w:val="left"/>
      <w:pPr>
        <w:ind w:left="0" w:firstLine="0"/>
      </w:pPr>
    </w:lvl>
    <w:lvl w:ilvl="3" w:tplc="DE4218AA">
      <w:start w:val="1"/>
      <w:numFmt w:val="bullet"/>
      <w:lvlText w:val="•"/>
      <w:lvlJc w:val="left"/>
      <w:pPr>
        <w:ind w:left="0" w:firstLine="0"/>
      </w:pPr>
    </w:lvl>
    <w:lvl w:ilvl="4" w:tplc="A35EE9F4">
      <w:start w:val="1"/>
      <w:numFmt w:val="bullet"/>
      <w:lvlText w:val="•"/>
      <w:lvlJc w:val="left"/>
      <w:pPr>
        <w:ind w:left="0" w:firstLine="0"/>
      </w:pPr>
    </w:lvl>
    <w:lvl w:ilvl="5" w:tplc="D6D89728">
      <w:start w:val="1"/>
      <w:numFmt w:val="bullet"/>
      <w:lvlText w:val="•"/>
      <w:lvlJc w:val="left"/>
      <w:pPr>
        <w:ind w:left="0" w:firstLine="0"/>
      </w:pPr>
    </w:lvl>
    <w:lvl w:ilvl="6" w:tplc="67E2E7EA">
      <w:start w:val="1"/>
      <w:numFmt w:val="bullet"/>
      <w:lvlText w:val="•"/>
      <w:lvlJc w:val="left"/>
      <w:pPr>
        <w:ind w:left="0" w:firstLine="0"/>
      </w:pPr>
    </w:lvl>
    <w:lvl w:ilvl="7" w:tplc="8B6A07E4">
      <w:start w:val="1"/>
      <w:numFmt w:val="bullet"/>
      <w:lvlText w:val="•"/>
      <w:lvlJc w:val="left"/>
      <w:pPr>
        <w:ind w:left="0" w:firstLine="0"/>
      </w:pPr>
    </w:lvl>
    <w:lvl w:ilvl="8" w:tplc="244E1484">
      <w:start w:val="1"/>
      <w:numFmt w:val="bullet"/>
      <w:lvlText w:val="•"/>
      <w:lvlJc w:val="left"/>
      <w:pPr>
        <w:ind w:left="0" w:firstLine="0"/>
      </w:pPr>
    </w:lvl>
  </w:abstractNum>
  <w:abstractNum w:abstractNumId="11" w15:restartNumberingAfterBreak="0">
    <w:nsid w:val="726D01AF"/>
    <w:multiLevelType w:val="hybridMultilevel"/>
    <w:tmpl w:val="77F46D40"/>
    <w:styleLink w:val="ImportedStyle1"/>
    <w:lvl w:ilvl="0" w:tplc="CA98DDF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871E0D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2048E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8016467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4F0AC9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D2801C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15CCA93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B5BEC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890C2C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num w:numId="1" w16cid:durableId="1315646321">
    <w:abstractNumId w:val="10"/>
    <w:lvlOverride w:ilvl="0">
      <w:startOverride w:val="2"/>
    </w:lvlOverride>
    <w:lvlOverride w:ilvl="1"/>
    <w:lvlOverride w:ilvl="2"/>
    <w:lvlOverride w:ilvl="3"/>
    <w:lvlOverride w:ilvl="4"/>
    <w:lvlOverride w:ilvl="5"/>
    <w:lvlOverride w:ilvl="6"/>
    <w:lvlOverride w:ilvl="7"/>
    <w:lvlOverride w:ilvl="8"/>
  </w:num>
  <w:num w:numId="2" w16cid:durableId="515197795">
    <w:abstractNumId w:val="5"/>
  </w:num>
  <w:num w:numId="3" w16cid:durableId="1385300846">
    <w:abstractNumId w:val="3"/>
  </w:num>
  <w:num w:numId="4" w16cid:durableId="1781874590">
    <w:abstractNumId w:val="7"/>
  </w:num>
  <w:num w:numId="5" w16cid:durableId="289946165">
    <w:abstractNumId w:val="2"/>
  </w:num>
  <w:num w:numId="6" w16cid:durableId="1125588093">
    <w:abstractNumId w:val="6"/>
  </w:num>
  <w:num w:numId="7" w16cid:durableId="444232561">
    <w:abstractNumId w:val="8"/>
  </w:num>
  <w:num w:numId="8" w16cid:durableId="29112031">
    <w:abstractNumId w:val="1"/>
  </w:num>
  <w:num w:numId="9" w16cid:durableId="432895863">
    <w:abstractNumId w:val="4"/>
  </w:num>
  <w:num w:numId="10" w16cid:durableId="349766166">
    <w:abstractNumId w:val="11"/>
  </w:num>
  <w:num w:numId="11" w16cid:durableId="12331985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9525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defaultTabStop w:val="720"/>
  <w:drawingGridHorizontalSpacing w:val="120"/>
  <w:displayHorizontalDrawingGridEvery w:val="2"/>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0F"/>
    <w:rsid w:val="00011A4C"/>
    <w:rsid w:val="00011F8F"/>
    <w:rsid w:val="0001351B"/>
    <w:rsid w:val="000158B3"/>
    <w:rsid w:val="00022FE7"/>
    <w:rsid w:val="0002357C"/>
    <w:rsid w:val="00032C5F"/>
    <w:rsid w:val="00032E31"/>
    <w:rsid w:val="0003343F"/>
    <w:rsid w:val="00041476"/>
    <w:rsid w:val="00042AC1"/>
    <w:rsid w:val="00042CE6"/>
    <w:rsid w:val="00043EE1"/>
    <w:rsid w:val="000505C9"/>
    <w:rsid w:val="00050650"/>
    <w:rsid w:val="00052404"/>
    <w:rsid w:val="00053B90"/>
    <w:rsid w:val="000546CF"/>
    <w:rsid w:val="00055297"/>
    <w:rsid w:val="00055BDA"/>
    <w:rsid w:val="000576B0"/>
    <w:rsid w:val="00057A3F"/>
    <w:rsid w:val="00061888"/>
    <w:rsid w:val="000621D0"/>
    <w:rsid w:val="000650AE"/>
    <w:rsid w:val="00067B44"/>
    <w:rsid w:val="00072BA1"/>
    <w:rsid w:val="000746DE"/>
    <w:rsid w:val="0007489D"/>
    <w:rsid w:val="00082968"/>
    <w:rsid w:val="000829A9"/>
    <w:rsid w:val="00086E0A"/>
    <w:rsid w:val="00087FE3"/>
    <w:rsid w:val="000939BF"/>
    <w:rsid w:val="0009405B"/>
    <w:rsid w:val="0009467E"/>
    <w:rsid w:val="000A2EF2"/>
    <w:rsid w:val="000A3194"/>
    <w:rsid w:val="000A65D5"/>
    <w:rsid w:val="000B04EE"/>
    <w:rsid w:val="000B04FC"/>
    <w:rsid w:val="000B2131"/>
    <w:rsid w:val="000B2A34"/>
    <w:rsid w:val="000C46CE"/>
    <w:rsid w:val="000D5212"/>
    <w:rsid w:val="000D78C2"/>
    <w:rsid w:val="000E1309"/>
    <w:rsid w:val="000E15D3"/>
    <w:rsid w:val="000E1CC6"/>
    <w:rsid w:val="000E259E"/>
    <w:rsid w:val="000E7861"/>
    <w:rsid w:val="000F1501"/>
    <w:rsid w:val="000F3A54"/>
    <w:rsid w:val="00106C51"/>
    <w:rsid w:val="00106F5C"/>
    <w:rsid w:val="00110A5D"/>
    <w:rsid w:val="00111370"/>
    <w:rsid w:val="00114145"/>
    <w:rsid w:val="001151F9"/>
    <w:rsid w:val="00117BC4"/>
    <w:rsid w:val="00122768"/>
    <w:rsid w:val="00122CC1"/>
    <w:rsid w:val="00123DDF"/>
    <w:rsid w:val="00124935"/>
    <w:rsid w:val="001269E5"/>
    <w:rsid w:val="00130D93"/>
    <w:rsid w:val="00134646"/>
    <w:rsid w:val="00136777"/>
    <w:rsid w:val="00146301"/>
    <w:rsid w:val="001641E6"/>
    <w:rsid w:val="00171301"/>
    <w:rsid w:val="001730F1"/>
    <w:rsid w:val="00176035"/>
    <w:rsid w:val="00176EF7"/>
    <w:rsid w:val="00177D17"/>
    <w:rsid w:val="00180FAA"/>
    <w:rsid w:val="00181FD9"/>
    <w:rsid w:val="00182B33"/>
    <w:rsid w:val="00185AC9"/>
    <w:rsid w:val="00186A14"/>
    <w:rsid w:val="00187294"/>
    <w:rsid w:val="001955A8"/>
    <w:rsid w:val="001A04DC"/>
    <w:rsid w:val="001A16E7"/>
    <w:rsid w:val="001A3F7D"/>
    <w:rsid w:val="001A4B9E"/>
    <w:rsid w:val="001A5BCD"/>
    <w:rsid w:val="001A61DB"/>
    <w:rsid w:val="001A7C68"/>
    <w:rsid w:val="001B4799"/>
    <w:rsid w:val="001B6CE1"/>
    <w:rsid w:val="001C1186"/>
    <w:rsid w:val="001C609C"/>
    <w:rsid w:val="001D03C2"/>
    <w:rsid w:val="001D1B58"/>
    <w:rsid w:val="001F7CBD"/>
    <w:rsid w:val="0020081D"/>
    <w:rsid w:val="00205A4A"/>
    <w:rsid w:val="00206194"/>
    <w:rsid w:val="002062AA"/>
    <w:rsid w:val="00206D26"/>
    <w:rsid w:val="002101C8"/>
    <w:rsid w:val="002109AF"/>
    <w:rsid w:val="00210D17"/>
    <w:rsid w:val="00213A6D"/>
    <w:rsid w:val="00213CC5"/>
    <w:rsid w:val="002141CE"/>
    <w:rsid w:val="00215451"/>
    <w:rsid w:val="00217450"/>
    <w:rsid w:val="0021761D"/>
    <w:rsid w:val="0024575D"/>
    <w:rsid w:val="00246DB1"/>
    <w:rsid w:val="0025187D"/>
    <w:rsid w:val="0025227C"/>
    <w:rsid w:val="002541FA"/>
    <w:rsid w:val="00254E52"/>
    <w:rsid w:val="00266BE2"/>
    <w:rsid w:val="002706EF"/>
    <w:rsid w:val="00273EDC"/>
    <w:rsid w:val="002743D8"/>
    <w:rsid w:val="00283A86"/>
    <w:rsid w:val="00284B27"/>
    <w:rsid w:val="002850BF"/>
    <w:rsid w:val="00285369"/>
    <w:rsid w:val="0028689B"/>
    <w:rsid w:val="002905D9"/>
    <w:rsid w:val="00290DDF"/>
    <w:rsid w:val="00292717"/>
    <w:rsid w:val="00294236"/>
    <w:rsid w:val="002959C9"/>
    <w:rsid w:val="002A01A9"/>
    <w:rsid w:val="002A3048"/>
    <w:rsid w:val="002A35AC"/>
    <w:rsid w:val="002A4BAE"/>
    <w:rsid w:val="002B10D5"/>
    <w:rsid w:val="002B4491"/>
    <w:rsid w:val="002B4A04"/>
    <w:rsid w:val="002B65E5"/>
    <w:rsid w:val="002D333A"/>
    <w:rsid w:val="002D3BD0"/>
    <w:rsid w:val="002D4D01"/>
    <w:rsid w:val="002D5CAD"/>
    <w:rsid w:val="002E0D36"/>
    <w:rsid w:val="002E625C"/>
    <w:rsid w:val="002F193B"/>
    <w:rsid w:val="002F205B"/>
    <w:rsid w:val="002F60E1"/>
    <w:rsid w:val="002F6670"/>
    <w:rsid w:val="003003A1"/>
    <w:rsid w:val="00305180"/>
    <w:rsid w:val="0030746B"/>
    <w:rsid w:val="00311F1F"/>
    <w:rsid w:val="00316799"/>
    <w:rsid w:val="00320860"/>
    <w:rsid w:val="00321015"/>
    <w:rsid w:val="00321103"/>
    <w:rsid w:val="003249CB"/>
    <w:rsid w:val="00331B02"/>
    <w:rsid w:val="003321BE"/>
    <w:rsid w:val="0033260F"/>
    <w:rsid w:val="00332EBC"/>
    <w:rsid w:val="0033321A"/>
    <w:rsid w:val="003351B7"/>
    <w:rsid w:val="00341F07"/>
    <w:rsid w:val="00342524"/>
    <w:rsid w:val="003441BC"/>
    <w:rsid w:val="00346779"/>
    <w:rsid w:val="003524BF"/>
    <w:rsid w:val="00352D27"/>
    <w:rsid w:val="0036775F"/>
    <w:rsid w:val="00373B43"/>
    <w:rsid w:val="003765AE"/>
    <w:rsid w:val="00380317"/>
    <w:rsid w:val="0038168B"/>
    <w:rsid w:val="00390603"/>
    <w:rsid w:val="003A09F7"/>
    <w:rsid w:val="003A1ED4"/>
    <w:rsid w:val="003A72D1"/>
    <w:rsid w:val="003B67E3"/>
    <w:rsid w:val="003B681E"/>
    <w:rsid w:val="003B77F3"/>
    <w:rsid w:val="003C0F02"/>
    <w:rsid w:val="003C7D1E"/>
    <w:rsid w:val="003D3D99"/>
    <w:rsid w:val="003D5CFF"/>
    <w:rsid w:val="003D6A9D"/>
    <w:rsid w:val="003D6F75"/>
    <w:rsid w:val="003D71BF"/>
    <w:rsid w:val="003E30EF"/>
    <w:rsid w:val="003E3289"/>
    <w:rsid w:val="003F1DE5"/>
    <w:rsid w:val="003F2AF6"/>
    <w:rsid w:val="003F3C90"/>
    <w:rsid w:val="003F4B68"/>
    <w:rsid w:val="003F5170"/>
    <w:rsid w:val="0040069F"/>
    <w:rsid w:val="00405930"/>
    <w:rsid w:val="00406A2A"/>
    <w:rsid w:val="00412AE1"/>
    <w:rsid w:val="00413488"/>
    <w:rsid w:val="00420EFF"/>
    <w:rsid w:val="00424963"/>
    <w:rsid w:val="004319B3"/>
    <w:rsid w:val="0043308B"/>
    <w:rsid w:val="004340BC"/>
    <w:rsid w:val="00435B78"/>
    <w:rsid w:val="004362F9"/>
    <w:rsid w:val="00436A5D"/>
    <w:rsid w:val="0044760A"/>
    <w:rsid w:val="00450458"/>
    <w:rsid w:val="004506C8"/>
    <w:rsid w:val="00451595"/>
    <w:rsid w:val="00454BEF"/>
    <w:rsid w:val="0046122A"/>
    <w:rsid w:val="00461CBB"/>
    <w:rsid w:val="004648E8"/>
    <w:rsid w:val="0046553B"/>
    <w:rsid w:val="0046594B"/>
    <w:rsid w:val="004679AA"/>
    <w:rsid w:val="00472187"/>
    <w:rsid w:val="00476077"/>
    <w:rsid w:val="00481D22"/>
    <w:rsid w:val="004856D5"/>
    <w:rsid w:val="00490A93"/>
    <w:rsid w:val="0049121A"/>
    <w:rsid w:val="004A0A16"/>
    <w:rsid w:val="004A33FE"/>
    <w:rsid w:val="004A3CC5"/>
    <w:rsid w:val="004B0971"/>
    <w:rsid w:val="004B298E"/>
    <w:rsid w:val="004B4CCA"/>
    <w:rsid w:val="004D28B2"/>
    <w:rsid w:val="004E1677"/>
    <w:rsid w:val="004E2202"/>
    <w:rsid w:val="004E2614"/>
    <w:rsid w:val="004E5260"/>
    <w:rsid w:val="004E5563"/>
    <w:rsid w:val="004E6F94"/>
    <w:rsid w:val="004E7B04"/>
    <w:rsid w:val="004F4DE7"/>
    <w:rsid w:val="0050109B"/>
    <w:rsid w:val="005037AA"/>
    <w:rsid w:val="00513174"/>
    <w:rsid w:val="00514E90"/>
    <w:rsid w:val="00515BC5"/>
    <w:rsid w:val="005173E4"/>
    <w:rsid w:val="00517602"/>
    <w:rsid w:val="00517FD2"/>
    <w:rsid w:val="005227F6"/>
    <w:rsid w:val="00522C30"/>
    <w:rsid w:val="005234BA"/>
    <w:rsid w:val="00527A54"/>
    <w:rsid w:val="00547CF4"/>
    <w:rsid w:val="00551734"/>
    <w:rsid w:val="0055491B"/>
    <w:rsid w:val="00555B8B"/>
    <w:rsid w:val="005562FF"/>
    <w:rsid w:val="0055679E"/>
    <w:rsid w:val="00565E3A"/>
    <w:rsid w:val="00571BD5"/>
    <w:rsid w:val="005747B8"/>
    <w:rsid w:val="005756AE"/>
    <w:rsid w:val="005819B6"/>
    <w:rsid w:val="005879E8"/>
    <w:rsid w:val="00590EA5"/>
    <w:rsid w:val="0059242E"/>
    <w:rsid w:val="005965D0"/>
    <w:rsid w:val="00597B80"/>
    <w:rsid w:val="005A0FE0"/>
    <w:rsid w:val="005A1A6E"/>
    <w:rsid w:val="005A34C8"/>
    <w:rsid w:val="005A71C5"/>
    <w:rsid w:val="005A769A"/>
    <w:rsid w:val="005B1541"/>
    <w:rsid w:val="005B4413"/>
    <w:rsid w:val="005B49A4"/>
    <w:rsid w:val="005B7660"/>
    <w:rsid w:val="005C1D47"/>
    <w:rsid w:val="005C2107"/>
    <w:rsid w:val="005C436A"/>
    <w:rsid w:val="005C583B"/>
    <w:rsid w:val="005C5C88"/>
    <w:rsid w:val="005C6F04"/>
    <w:rsid w:val="005D07DC"/>
    <w:rsid w:val="005D0B25"/>
    <w:rsid w:val="005D1FD4"/>
    <w:rsid w:val="005D2CE3"/>
    <w:rsid w:val="005D731B"/>
    <w:rsid w:val="005E2FF9"/>
    <w:rsid w:val="005E4472"/>
    <w:rsid w:val="005E5359"/>
    <w:rsid w:val="005F1857"/>
    <w:rsid w:val="0060286B"/>
    <w:rsid w:val="00602C31"/>
    <w:rsid w:val="00604FDC"/>
    <w:rsid w:val="00610A11"/>
    <w:rsid w:val="006178C6"/>
    <w:rsid w:val="00622D15"/>
    <w:rsid w:val="006269CD"/>
    <w:rsid w:val="00630C37"/>
    <w:rsid w:val="006318A2"/>
    <w:rsid w:val="00631AA4"/>
    <w:rsid w:val="00631FD0"/>
    <w:rsid w:val="00634E57"/>
    <w:rsid w:val="00636543"/>
    <w:rsid w:val="00636E69"/>
    <w:rsid w:val="00643AF3"/>
    <w:rsid w:val="006445BB"/>
    <w:rsid w:val="00650118"/>
    <w:rsid w:val="0065012E"/>
    <w:rsid w:val="00652445"/>
    <w:rsid w:val="006557CE"/>
    <w:rsid w:val="006575D4"/>
    <w:rsid w:val="0066300E"/>
    <w:rsid w:val="00663852"/>
    <w:rsid w:val="00663BA2"/>
    <w:rsid w:val="00663EEB"/>
    <w:rsid w:val="00677B06"/>
    <w:rsid w:val="00683687"/>
    <w:rsid w:val="00683B43"/>
    <w:rsid w:val="00696962"/>
    <w:rsid w:val="006A0AA2"/>
    <w:rsid w:val="006A0BC2"/>
    <w:rsid w:val="006A4DF8"/>
    <w:rsid w:val="006A6A98"/>
    <w:rsid w:val="006B2994"/>
    <w:rsid w:val="006B4033"/>
    <w:rsid w:val="006B4AA5"/>
    <w:rsid w:val="006C0E0A"/>
    <w:rsid w:val="006C3B59"/>
    <w:rsid w:val="006D5323"/>
    <w:rsid w:val="006D5EA8"/>
    <w:rsid w:val="006D6680"/>
    <w:rsid w:val="006E11EA"/>
    <w:rsid w:val="006E651B"/>
    <w:rsid w:val="006F1360"/>
    <w:rsid w:val="006F70FD"/>
    <w:rsid w:val="006F721F"/>
    <w:rsid w:val="00702AFD"/>
    <w:rsid w:val="007039EC"/>
    <w:rsid w:val="00705819"/>
    <w:rsid w:val="0070586B"/>
    <w:rsid w:val="00705A26"/>
    <w:rsid w:val="00705AD8"/>
    <w:rsid w:val="00707685"/>
    <w:rsid w:val="00717BF6"/>
    <w:rsid w:val="007201C5"/>
    <w:rsid w:val="007206FF"/>
    <w:rsid w:val="00721264"/>
    <w:rsid w:val="00722574"/>
    <w:rsid w:val="00722681"/>
    <w:rsid w:val="00723F68"/>
    <w:rsid w:val="00724E9A"/>
    <w:rsid w:val="00727B50"/>
    <w:rsid w:val="007301C7"/>
    <w:rsid w:val="00734E3D"/>
    <w:rsid w:val="00736AEE"/>
    <w:rsid w:val="00737BAE"/>
    <w:rsid w:val="007411C6"/>
    <w:rsid w:val="00743063"/>
    <w:rsid w:val="00743319"/>
    <w:rsid w:val="007439F6"/>
    <w:rsid w:val="00745180"/>
    <w:rsid w:val="0075010B"/>
    <w:rsid w:val="00754F6F"/>
    <w:rsid w:val="00755A48"/>
    <w:rsid w:val="00756032"/>
    <w:rsid w:val="007606B3"/>
    <w:rsid w:val="00761650"/>
    <w:rsid w:val="00761AA9"/>
    <w:rsid w:val="00761FF1"/>
    <w:rsid w:val="00766E35"/>
    <w:rsid w:val="00770492"/>
    <w:rsid w:val="00776E28"/>
    <w:rsid w:val="007803CA"/>
    <w:rsid w:val="007825E6"/>
    <w:rsid w:val="0078429F"/>
    <w:rsid w:val="00784BBE"/>
    <w:rsid w:val="00784F21"/>
    <w:rsid w:val="00792B24"/>
    <w:rsid w:val="007A1CE3"/>
    <w:rsid w:val="007B1FCD"/>
    <w:rsid w:val="007B27FF"/>
    <w:rsid w:val="007B4B21"/>
    <w:rsid w:val="007B55B4"/>
    <w:rsid w:val="007B7813"/>
    <w:rsid w:val="007D14AD"/>
    <w:rsid w:val="007D4AE5"/>
    <w:rsid w:val="007D54D8"/>
    <w:rsid w:val="007D5B15"/>
    <w:rsid w:val="007E08FE"/>
    <w:rsid w:val="007E1EC3"/>
    <w:rsid w:val="007F288E"/>
    <w:rsid w:val="007F6A61"/>
    <w:rsid w:val="007F6C63"/>
    <w:rsid w:val="007F7C29"/>
    <w:rsid w:val="00803712"/>
    <w:rsid w:val="00806F77"/>
    <w:rsid w:val="00807257"/>
    <w:rsid w:val="00807B89"/>
    <w:rsid w:val="0081232E"/>
    <w:rsid w:val="00821698"/>
    <w:rsid w:val="00825E7E"/>
    <w:rsid w:val="00827D2B"/>
    <w:rsid w:val="00832114"/>
    <w:rsid w:val="00834351"/>
    <w:rsid w:val="0083496A"/>
    <w:rsid w:val="008350EC"/>
    <w:rsid w:val="00842499"/>
    <w:rsid w:val="00842DDB"/>
    <w:rsid w:val="00843327"/>
    <w:rsid w:val="0084415D"/>
    <w:rsid w:val="0084573F"/>
    <w:rsid w:val="00846793"/>
    <w:rsid w:val="00850D72"/>
    <w:rsid w:val="0085366B"/>
    <w:rsid w:val="0085487B"/>
    <w:rsid w:val="00855192"/>
    <w:rsid w:val="0086020F"/>
    <w:rsid w:val="008636C7"/>
    <w:rsid w:val="008639C1"/>
    <w:rsid w:val="00867874"/>
    <w:rsid w:val="00882F37"/>
    <w:rsid w:val="00883C2B"/>
    <w:rsid w:val="0089003B"/>
    <w:rsid w:val="00893EC3"/>
    <w:rsid w:val="00894270"/>
    <w:rsid w:val="00894F45"/>
    <w:rsid w:val="008962F2"/>
    <w:rsid w:val="008A4FD9"/>
    <w:rsid w:val="008B024D"/>
    <w:rsid w:val="008B117A"/>
    <w:rsid w:val="008B50BE"/>
    <w:rsid w:val="008B5DA6"/>
    <w:rsid w:val="008C4DCC"/>
    <w:rsid w:val="008C5B56"/>
    <w:rsid w:val="008C6B0D"/>
    <w:rsid w:val="008D23F6"/>
    <w:rsid w:val="008D30A4"/>
    <w:rsid w:val="008D31BE"/>
    <w:rsid w:val="008D506E"/>
    <w:rsid w:val="008D6B61"/>
    <w:rsid w:val="008D6F98"/>
    <w:rsid w:val="008D7149"/>
    <w:rsid w:val="008D72B2"/>
    <w:rsid w:val="008E13D0"/>
    <w:rsid w:val="008E19CA"/>
    <w:rsid w:val="008E263D"/>
    <w:rsid w:val="008E5720"/>
    <w:rsid w:val="008E763B"/>
    <w:rsid w:val="008F0219"/>
    <w:rsid w:val="00906F42"/>
    <w:rsid w:val="0091186E"/>
    <w:rsid w:val="00913A32"/>
    <w:rsid w:val="00914436"/>
    <w:rsid w:val="00915EDF"/>
    <w:rsid w:val="009201BC"/>
    <w:rsid w:val="00920F24"/>
    <w:rsid w:val="0092174D"/>
    <w:rsid w:val="00923820"/>
    <w:rsid w:val="00925862"/>
    <w:rsid w:val="00926715"/>
    <w:rsid w:val="00932B2B"/>
    <w:rsid w:val="009379DC"/>
    <w:rsid w:val="00942DAB"/>
    <w:rsid w:val="00951939"/>
    <w:rsid w:val="00960C74"/>
    <w:rsid w:val="0096123E"/>
    <w:rsid w:val="0096198B"/>
    <w:rsid w:val="009635A3"/>
    <w:rsid w:val="00965F46"/>
    <w:rsid w:val="00972901"/>
    <w:rsid w:val="00973E17"/>
    <w:rsid w:val="00981934"/>
    <w:rsid w:val="0098409B"/>
    <w:rsid w:val="00985615"/>
    <w:rsid w:val="00986275"/>
    <w:rsid w:val="00990264"/>
    <w:rsid w:val="009926C3"/>
    <w:rsid w:val="00994AE6"/>
    <w:rsid w:val="009967F4"/>
    <w:rsid w:val="00996FBA"/>
    <w:rsid w:val="009A59CE"/>
    <w:rsid w:val="009A79C9"/>
    <w:rsid w:val="009B1427"/>
    <w:rsid w:val="009B314B"/>
    <w:rsid w:val="009B57B4"/>
    <w:rsid w:val="009C1081"/>
    <w:rsid w:val="009C33B6"/>
    <w:rsid w:val="009D1BC4"/>
    <w:rsid w:val="009D3288"/>
    <w:rsid w:val="009D4FDF"/>
    <w:rsid w:val="009D68B0"/>
    <w:rsid w:val="009E0EDE"/>
    <w:rsid w:val="009E1806"/>
    <w:rsid w:val="009E5854"/>
    <w:rsid w:val="009E5D41"/>
    <w:rsid w:val="009E70C5"/>
    <w:rsid w:val="009E7DBD"/>
    <w:rsid w:val="009F1F4D"/>
    <w:rsid w:val="009F2B80"/>
    <w:rsid w:val="009F513D"/>
    <w:rsid w:val="009F5FB2"/>
    <w:rsid w:val="00A127E2"/>
    <w:rsid w:val="00A17B43"/>
    <w:rsid w:val="00A22CE4"/>
    <w:rsid w:val="00A22D6C"/>
    <w:rsid w:val="00A24249"/>
    <w:rsid w:val="00A316A5"/>
    <w:rsid w:val="00A31A4A"/>
    <w:rsid w:val="00A33825"/>
    <w:rsid w:val="00A3434E"/>
    <w:rsid w:val="00A34354"/>
    <w:rsid w:val="00A419EF"/>
    <w:rsid w:val="00A4438D"/>
    <w:rsid w:val="00A44E24"/>
    <w:rsid w:val="00A45E4A"/>
    <w:rsid w:val="00A47CA6"/>
    <w:rsid w:val="00A52457"/>
    <w:rsid w:val="00A52751"/>
    <w:rsid w:val="00A530E7"/>
    <w:rsid w:val="00A54DED"/>
    <w:rsid w:val="00A573F7"/>
    <w:rsid w:val="00A61E7D"/>
    <w:rsid w:val="00A6235F"/>
    <w:rsid w:val="00A70B0F"/>
    <w:rsid w:val="00A73367"/>
    <w:rsid w:val="00A75631"/>
    <w:rsid w:val="00A85AFB"/>
    <w:rsid w:val="00A86E37"/>
    <w:rsid w:val="00A9037C"/>
    <w:rsid w:val="00A90BB7"/>
    <w:rsid w:val="00A92893"/>
    <w:rsid w:val="00A92E49"/>
    <w:rsid w:val="00A95A8E"/>
    <w:rsid w:val="00AA050B"/>
    <w:rsid w:val="00AA3C4E"/>
    <w:rsid w:val="00AA505F"/>
    <w:rsid w:val="00AA5F17"/>
    <w:rsid w:val="00AA7E2C"/>
    <w:rsid w:val="00AB0ABE"/>
    <w:rsid w:val="00AB25D0"/>
    <w:rsid w:val="00AC0DB6"/>
    <w:rsid w:val="00AC26E7"/>
    <w:rsid w:val="00AC49D7"/>
    <w:rsid w:val="00AD0741"/>
    <w:rsid w:val="00AD4488"/>
    <w:rsid w:val="00AE05C5"/>
    <w:rsid w:val="00AE435A"/>
    <w:rsid w:val="00AE7CCE"/>
    <w:rsid w:val="00AF2178"/>
    <w:rsid w:val="00AF3062"/>
    <w:rsid w:val="00AF4FBA"/>
    <w:rsid w:val="00B02763"/>
    <w:rsid w:val="00B06826"/>
    <w:rsid w:val="00B14061"/>
    <w:rsid w:val="00B2241B"/>
    <w:rsid w:val="00B237E7"/>
    <w:rsid w:val="00B26A7C"/>
    <w:rsid w:val="00B3334E"/>
    <w:rsid w:val="00B34699"/>
    <w:rsid w:val="00B35040"/>
    <w:rsid w:val="00B41E80"/>
    <w:rsid w:val="00B4223A"/>
    <w:rsid w:val="00B43C95"/>
    <w:rsid w:val="00B44169"/>
    <w:rsid w:val="00B51E7D"/>
    <w:rsid w:val="00B60F74"/>
    <w:rsid w:val="00B611A4"/>
    <w:rsid w:val="00B61247"/>
    <w:rsid w:val="00B61CE1"/>
    <w:rsid w:val="00B63E87"/>
    <w:rsid w:val="00B63F0A"/>
    <w:rsid w:val="00B6540C"/>
    <w:rsid w:val="00B65EE9"/>
    <w:rsid w:val="00B66D14"/>
    <w:rsid w:val="00B74218"/>
    <w:rsid w:val="00B82504"/>
    <w:rsid w:val="00B83127"/>
    <w:rsid w:val="00B838E1"/>
    <w:rsid w:val="00B84A37"/>
    <w:rsid w:val="00B876AD"/>
    <w:rsid w:val="00B9064E"/>
    <w:rsid w:val="00B91ADF"/>
    <w:rsid w:val="00B9231B"/>
    <w:rsid w:val="00B94CAA"/>
    <w:rsid w:val="00B95550"/>
    <w:rsid w:val="00BA0B48"/>
    <w:rsid w:val="00BA799C"/>
    <w:rsid w:val="00BB1C89"/>
    <w:rsid w:val="00BB1CC2"/>
    <w:rsid w:val="00BB346F"/>
    <w:rsid w:val="00BB3CD9"/>
    <w:rsid w:val="00BC3498"/>
    <w:rsid w:val="00BC4A12"/>
    <w:rsid w:val="00BC5B19"/>
    <w:rsid w:val="00BC6CEA"/>
    <w:rsid w:val="00BC7D1C"/>
    <w:rsid w:val="00BD0502"/>
    <w:rsid w:val="00BD0F30"/>
    <w:rsid w:val="00BD3F99"/>
    <w:rsid w:val="00BD65C8"/>
    <w:rsid w:val="00BD794E"/>
    <w:rsid w:val="00BE00B9"/>
    <w:rsid w:val="00BE0C14"/>
    <w:rsid w:val="00BE7998"/>
    <w:rsid w:val="00BF0234"/>
    <w:rsid w:val="00BF0CDA"/>
    <w:rsid w:val="00BF40C9"/>
    <w:rsid w:val="00BF4B4D"/>
    <w:rsid w:val="00BF4E0C"/>
    <w:rsid w:val="00C01ED5"/>
    <w:rsid w:val="00C02030"/>
    <w:rsid w:val="00C0381E"/>
    <w:rsid w:val="00C05C10"/>
    <w:rsid w:val="00C07078"/>
    <w:rsid w:val="00C1564D"/>
    <w:rsid w:val="00C179B1"/>
    <w:rsid w:val="00C316F5"/>
    <w:rsid w:val="00C371CD"/>
    <w:rsid w:val="00C44A60"/>
    <w:rsid w:val="00C455B2"/>
    <w:rsid w:val="00C5020F"/>
    <w:rsid w:val="00C508DC"/>
    <w:rsid w:val="00C55928"/>
    <w:rsid w:val="00C57D46"/>
    <w:rsid w:val="00C6169E"/>
    <w:rsid w:val="00C63336"/>
    <w:rsid w:val="00C65355"/>
    <w:rsid w:val="00C66711"/>
    <w:rsid w:val="00C80854"/>
    <w:rsid w:val="00C8298C"/>
    <w:rsid w:val="00C85779"/>
    <w:rsid w:val="00C96D09"/>
    <w:rsid w:val="00CA2D01"/>
    <w:rsid w:val="00CB0879"/>
    <w:rsid w:val="00CB2A01"/>
    <w:rsid w:val="00CB3BFB"/>
    <w:rsid w:val="00CC2222"/>
    <w:rsid w:val="00CC2A31"/>
    <w:rsid w:val="00CC3411"/>
    <w:rsid w:val="00CD0B42"/>
    <w:rsid w:val="00CD556F"/>
    <w:rsid w:val="00CD7319"/>
    <w:rsid w:val="00CD7536"/>
    <w:rsid w:val="00CD7859"/>
    <w:rsid w:val="00CD7904"/>
    <w:rsid w:val="00CE0AC7"/>
    <w:rsid w:val="00CE1393"/>
    <w:rsid w:val="00CF455A"/>
    <w:rsid w:val="00D0067B"/>
    <w:rsid w:val="00D03F0F"/>
    <w:rsid w:val="00D074B4"/>
    <w:rsid w:val="00D107E9"/>
    <w:rsid w:val="00D16C37"/>
    <w:rsid w:val="00D2623A"/>
    <w:rsid w:val="00D311E5"/>
    <w:rsid w:val="00D32F0B"/>
    <w:rsid w:val="00D34E76"/>
    <w:rsid w:val="00D363B6"/>
    <w:rsid w:val="00D36D93"/>
    <w:rsid w:val="00D37E48"/>
    <w:rsid w:val="00D40A9A"/>
    <w:rsid w:val="00D417BE"/>
    <w:rsid w:val="00D41B63"/>
    <w:rsid w:val="00D41F39"/>
    <w:rsid w:val="00D45B0B"/>
    <w:rsid w:val="00D54EED"/>
    <w:rsid w:val="00D63306"/>
    <w:rsid w:val="00D71C70"/>
    <w:rsid w:val="00D83681"/>
    <w:rsid w:val="00D84AFA"/>
    <w:rsid w:val="00D85E3F"/>
    <w:rsid w:val="00D94DE5"/>
    <w:rsid w:val="00D961A1"/>
    <w:rsid w:val="00D973CA"/>
    <w:rsid w:val="00DA06E2"/>
    <w:rsid w:val="00DA1808"/>
    <w:rsid w:val="00DA3BC4"/>
    <w:rsid w:val="00DB47DE"/>
    <w:rsid w:val="00DB61F0"/>
    <w:rsid w:val="00DB7B14"/>
    <w:rsid w:val="00DC0ABB"/>
    <w:rsid w:val="00DC2ACD"/>
    <w:rsid w:val="00DC7286"/>
    <w:rsid w:val="00DC7979"/>
    <w:rsid w:val="00DE5832"/>
    <w:rsid w:val="00DE7BA9"/>
    <w:rsid w:val="00DF4443"/>
    <w:rsid w:val="00E016E0"/>
    <w:rsid w:val="00E04831"/>
    <w:rsid w:val="00E201DD"/>
    <w:rsid w:val="00E20450"/>
    <w:rsid w:val="00E3279E"/>
    <w:rsid w:val="00E41396"/>
    <w:rsid w:val="00E44EF6"/>
    <w:rsid w:val="00E52C75"/>
    <w:rsid w:val="00E55A10"/>
    <w:rsid w:val="00E5643D"/>
    <w:rsid w:val="00E565A7"/>
    <w:rsid w:val="00E618B3"/>
    <w:rsid w:val="00E62666"/>
    <w:rsid w:val="00E6266C"/>
    <w:rsid w:val="00E6489E"/>
    <w:rsid w:val="00E656FE"/>
    <w:rsid w:val="00E70683"/>
    <w:rsid w:val="00E7503B"/>
    <w:rsid w:val="00E752D4"/>
    <w:rsid w:val="00E77652"/>
    <w:rsid w:val="00E83FAC"/>
    <w:rsid w:val="00E8477B"/>
    <w:rsid w:val="00E87ED3"/>
    <w:rsid w:val="00E91373"/>
    <w:rsid w:val="00E936A9"/>
    <w:rsid w:val="00E97775"/>
    <w:rsid w:val="00EA224F"/>
    <w:rsid w:val="00EA29C3"/>
    <w:rsid w:val="00EA2E5E"/>
    <w:rsid w:val="00EA4A5B"/>
    <w:rsid w:val="00EA53DE"/>
    <w:rsid w:val="00EA6913"/>
    <w:rsid w:val="00EA6CA8"/>
    <w:rsid w:val="00EB053E"/>
    <w:rsid w:val="00EB1F53"/>
    <w:rsid w:val="00EB2113"/>
    <w:rsid w:val="00EC10B3"/>
    <w:rsid w:val="00EC4A6A"/>
    <w:rsid w:val="00EC5A22"/>
    <w:rsid w:val="00EC5F82"/>
    <w:rsid w:val="00ED44C4"/>
    <w:rsid w:val="00EE5258"/>
    <w:rsid w:val="00EF326C"/>
    <w:rsid w:val="00F006F8"/>
    <w:rsid w:val="00F10ABF"/>
    <w:rsid w:val="00F10B67"/>
    <w:rsid w:val="00F10BF2"/>
    <w:rsid w:val="00F12EB7"/>
    <w:rsid w:val="00F137F7"/>
    <w:rsid w:val="00F13EE4"/>
    <w:rsid w:val="00F14B9F"/>
    <w:rsid w:val="00F2239E"/>
    <w:rsid w:val="00F232E0"/>
    <w:rsid w:val="00F23CE9"/>
    <w:rsid w:val="00F23E79"/>
    <w:rsid w:val="00F27830"/>
    <w:rsid w:val="00F27D1F"/>
    <w:rsid w:val="00F4369B"/>
    <w:rsid w:val="00F43AF6"/>
    <w:rsid w:val="00F44246"/>
    <w:rsid w:val="00F449CD"/>
    <w:rsid w:val="00F50E1E"/>
    <w:rsid w:val="00F513FF"/>
    <w:rsid w:val="00F52BFD"/>
    <w:rsid w:val="00F55B09"/>
    <w:rsid w:val="00F560A5"/>
    <w:rsid w:val="00F57F9C"/>
    <w:rsid w:val="00F620FF"/>
    <w:rsid w:val="00F6243B"/>
    <w:rsid w:val="00F63E16"/>
    <w:rsid w:val="00F73190"/>
    <w:rsid w:val="00F7337A"/>
    <w:rsid w:val="00F740C7"/>
    <w:rsid w:val="00F842A8"/>
    <w:rsid w:val="00F87689"/>
    <w:rsid w:val="00F87F91"/>
    <w:rsid w:val="00F9162C"/>
    <w:rsid w:val="00F95D5F"/>
    <w:rsid w:val="00F95D8A"/>
    <w:rsid w:val="00F96CFE"/>
    <w:rsid w:val="00F972A7"/>
    <w:rsid w:val="00FA1BE0"/>
    <w:rsid w:val="00FA313A"/>
    <w:rsid w:val="00FA3310"/>
    <w:rsid w:val="00FA3A56"/>
    <w:rsid w:val="00FA7184"/>
    <w:rsid w:val="00FB6CF0"/>
    <w:rsid w:val="00FC212B"/>
    <w:rsid w:val="00FC24FD"/>
    <w:rsid w:val="00FC6659"/>
    <w:rsid w:val="00FC748B"/>
    <w:rsid w:val="00FC783A"/>
    <w:rsid w:val="00FD2293"/>
    <w:rsid w:val="00FD2D41"/>
    <w:rsid w:val="00FD40F3"/>
    <w:rsid w:val="00FE4431"/>
    <w:rsid w:val="00FF13BF"/>
    <w:rsid w:val="00FF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61AAAD8A"/>
  <w15:chartTrackingRefBased/>
  <w15:docId w15:val="{3AF70D35-EB69-48D2-BA8B-1B332166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A9D"/>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tabs>
        <w:tab w:val="left" w:pos="540"/>
        <w:tab w:val="left" w:pos="720"/>
        <w:tab w:val="left" w:pos="900"/>
        <w:tab w:val="left" w:pos="1260"/>
        <w:tab w:val="left" w:pos="1800"/>
        <w:tab w:val="left" w:pos="4680"/>
        <w:tab w:val="left" w:leader="dot" w:pos="8640"/>
      </w:tabs>
      <w:jc w:val="center"/>
      <w:outlineLvl w:val="1"/>
    </w:pPr>
    <w:rPr>
      <w:b/>
      <w:bCs/>
      <w:sz w:val="32"/>
    </w:rPr>
  </w:style>
  <w:style w:type="paragraph" w:styleId="Heading3">
    <w:name w:val="heading 3"/>
    <w:basedOn w:val="Normal"/>
    <w:next w:val="Normal"/>
    <w:qFormat/>
    <w:pPr>
      <w:keepNext/>
      <w:outlineLvl w:val="2"/>
    </w:pPr>
    <w:rPr>
      <w:b/>
      <w:szCs w:val="20"/>
      <w:u w:val="single"/>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tabs>
        <w:tab w:val="left" w:pos="720"/>
      </w:tabs>
      <w:jc w:val="both"/>
      <w:outlineLvl w:val="4"/>
    </w:pPr>
    <w:rPr>
      <w:szCs w:val="20"/>
    </w:rPr>
  </w:style>
  <w:style w:type="paragraph" w:styleId="Heading6">
    <w:name w:val="heading 6"/>
    <w:basedOn w:val="Normal"/>
    <w:next w:val="Normal"/>
    <w:qFormat/>
    <w:pPr>
      <w:keepNext/>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880"/>
        <w:tab w:val="left" w:pos="3600"/>
        <w:tab w:val="left" w:pos="4320"/>
      </w:tabs>
      <w:jc w:val="both"/>
      <w:outlineLvl w:val="5"/>
    </w:pPr>
    <w:rPr>
      <w:szCs w:val="20"/>
    </w:rPr>
  </w:style>
  <w:style w:type="paragraph" w:styleId="Heading7">
    <w:name w:val="heading 7"/>
    <w:basedOn w:val="Normal"/>
    <w:next w:val="Normal"/>
    <w:qFormat/>
    <w:pPr>
      <w:keepNext/>
      <w:jc w:val="center"/>
      <w:outlineLvl w:val="6"/>
    </w:pPr>
    <w:rPr>
      <w:szCs w:val="20"/>
      <w:u w:val="single"/>
    </w:rPr>
  </w:style>
  <w:style w:type="paragraph" w:styleId="Heading8">
    <w:name w:val="heading 8"/>
    <w:basedOn w:val="Normal"/>
    <w:next w:val="Normal"/>
    <w:qFormat/>
    <w:pPr>
      <w:keepN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7"/>
    </w:pPr>
    <w:rPr>
      <w:b/>
      <w:szCs w:val="20"/>
      <w:u w:val="single"/>
    </w:rPr>
  </w:style>
  <w:style w:type="paragraph" w:styleId="Heading9">
    <w:name w:val="heading 9"/>
    <w:basedOn w:val="Normal"/>
    <w:next w:val="Normal"/>
    <w:qFormat/>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jc w:val="center"/>
    </w:pPr>
    <w:rPr>
      <w:rFonts w:ascii="DUTCH" w:hAnsi="DUTCH"/>
      <w:color w:val="0000FF"/>
      <w:sz w:val="28"/>
      <w:szCs w:val="28"/>
    </w:rPr>
  </w:style>
  <w:style w:type="paragraph" w:customStyle="1" w:styleId="xl27">
    <w:name w:val="xl27"/>
    <w:basedOn w:val="Normal"/>
    <w:pPr>
      <w:spacing w:before="100" w:beforeAutospacing="1" w:after="100" w:afterAutospacing="1"/>
    </w:pPr>
    <w:rPr>
      <w:rFonts w:ascii="DUTCH" w:hAnsi="DUTCH"/>
      <w:color w:val="0000FF"/>
      <w:sz w:val="28"/>
      <w:szCs w:val="28"/>
      <w:u w:val="single"/>
    </w:rPr>
  </w:style>
  <w:style w:type="paragraph" w:customStyle="1" w:styleId="xl28">
    <w:name w:val="xl28"/>
    <w:basedOn w:val="Normal"/>
    <w:pPr>
      <w:pBdr>
        <w:top w:val="double" w:sz="6" w:space="0" w:color="000000"/>
      </w:pBdr>
      <w:shd w:val="clear" w:color="auto" w:fill="C0C0C0"/>
      <w:spacing w:before="100" w:beforeAutospacing="1" w:after="100" w:afterAutospacing="1"/>
      <w:jc w:val="center"/>
    </w:pPr>
    <w:rPr>
      <w:rFonts w:ascii="DUTCH" w:hAnsi="DUTCH"/>
      <w:b/>
      <w:bCs/>
      <w:color w:val="0000FF"/>
      <w:sz w:val="32"/>
      <w:szCs w:val="32"/>
    </w:rPr>
  </w:style>
  <w:style w:type="paragraph" w:customStyle="1" w:styleId="xl29">
    <w:name w:val="xl29"/>
    <w:basedOn w:val="Normal"/>
    <w:pPr>
      <w:pBdr>
        <w:bottom w:val="double" w:sz="6" w:space="0" w:color="000000"/>
      </w:pBdr>
      <w:shd w:val="clear" w:color="auto" w:fill="C0C0C0"/>
      <w:spacing w:before="100" w:beforeAutospacing="1" w:after="100" w:afterAutospacing="1"/>
      <w:jc w:val="center"/>
    </w:pPr>
    <w:rPr>
      <w:rFonts w:ascii="DUTCH" w:hAnsi="DUTCH"/>
      <w:b/>
      <w:bCs/>
      <w:color w:val="0000FF"/>
      <w:sz w:val="32"/>
      <w:szCs w:val="32"/>
    </w:rPr>
  </w:style>
  <w:style w:type="paragraph" w:customStyle="1" w:styleId="xl30">
    <w:name w:val="xl30"/>
    <w:basedOn w:val="Normal"/>
    <w:pPr>
      <w:pBdr>
        <w:top w:val="double" w:sz="6" w:space="0" w:color="000000"/>
        <w:left w:val="double" w:sz="6" w:space="0" w:color="000000"/>
        <w:bottom w:val="double" w:sz="6" w:space="0" w:color="000000"/>
      </w:pBdr>
      <w:shd w:val="clear" w:color="auto" w:fill="C0C0C0"/>
      <w:spacing w:before="100" w:beforeAutospacing="1" w:after="100" w:afterAutospacing="1"/>
    </w:pPr>
    <w:rPr>
      <w:rFonts w:ascii="DUTCH" w:hAnsi="DUTCH"/>
      <w:b/>
      <w:bCs/>
      <w:color w:val="0000FF"/>
      <w:sz w:val="44"/>
      <w:szCs w:val="44"/>
    </w:rPr>
  </w:style>
  <w:style w:type="paragraph" w:customStyle="1" w:styleId="xl31">
    <w:name w:val="xl31"/>
    <w:basedOn w:val="Normal"/>
    <w:pPr>
      <w:spacing w:before="100" w:beforeAutospacing="1" w:after="100" w:afterAutospacing="1"/>
    </w:pPr>
    <w:rPr>
      <w:rFonts w:ascii="DUTCH" w:hAnsi="DUTCH"/>
      <w:color w:val="0000FF"/>
      <w:sz w:val="28"/>
      <w:szCs w:val="28"/>
    </w:rPr>
  </w:style>
  <w:style w:type="paragraph" w:customStyle="1" w:styleId="xl32">
    <w:name w:val="xl32"/>
    <w:basedOn w:val="Normal"/>
    <w:pPr>
      <w:pBdr>
        <w:bottom w:val="double" w:sz="6" w:space="0" w:color="000000"/>
      </w:pBdr>
      <w:spacing w:before="100" w:beforeAutospacing="1" w:after="100" w:afterAutospacing="1"/>
    </w:pPr>
    <w:rPr>
      <w:rFonts w:ascii="DUTCH" w:hAnsi="DUTCH"/>
      <w:color w:val="0000FF"/>
      <w:sz w:val="28"/>
      <w:szCs w:val="28"/>
      <w:u w:val="single"/>
    </w:rPr>
  </w:style>
  <w:style w:type="paragraph" w:customStyle="1" w:styleId="xl34">
    <w:name w:val="xl34"/>
    <w:basedOn w:val="Normal"/>
    <w:pPr>
      <w:pBdr>
        <w:top w:val="double" w:sz="6" w:space="0" w:color="000000"/>
      </w:pBdr>
      <w:shd w:val="clear" w:color="auto" w:fill="C0C0C0"/>
      <w:spacing w:before="100" w:beforeAutospacing="1" w:after="100" w:afterAutospacing="1"/>
      <w:jc w:val="right"/>
    </w:pPr>
    <w:rPr>
      <w:rFonts w:ascii="DUTCH" w:hAnsi="DUTCH"/>
      <w:color w:val="0000FF"/>
      <w:sz w:val="32"/>
      <w:szCs w:val="32"/>
    </w:rPr>
  </w:style>
  <w:style w:type="paragraph" w:customStyle="1" w:styleId="xl36">
    <w:name w:val="xl36"/>
    <w:basedOn w:val="Normal"/>
    <w:pPr>
      <w:pBdr>
        <w:bottom w:val="double" w:sz="6" w:space="0" w:color="auto"/>
      </w:pBdr>
      <w:shd w:val="clear" w:color="auto" w:fill="C0C0C0"/>
      <w:spacing w:before="100" w:beforeAutospacing="1" w:after="100" w:afterAutospacing="1"/>
      <w:jc w:val="right"/>
    </w:pPr>
    <w:rPr>
      <w:rFonts w:ascii="DUTCH" w:hAnsi="DUTCH"/>
      <w:color w:val="0000FF"/>
      <w:sz w:val="32"/>
      <w:szCs w:val="32"/>
    </w:rPr>
  </w:style>
  <w:style w:type="paragraph" w:customStyle="1" w:styleId="xl37">
    <w:name w:val="xl37"/>
    <w:basedOn w:val="Normal"/>
    <w:pPr>
      <w:spacing w:before="100" w:beforeAutospacing="1" w:after="100" w:afterAutospacing="1"/>
    </w:pPr>
  </w:style>
  <w:style w:type="paragraph" w:customStyle="1" w:styleId="xl38">
    <w:name w:val="xl38"/>
    <w:basedOn w:val="Normal"/>
    <w:pPr>
      <w:pBdr>
        <w:top w:val="double" w:sz="6" w:space="0" w:color="000000"/>
        <w:bottom w:val="double" w:sz="6" w:space="0" w:color="000000"/>
      </w:pBdr>
      <w:spacing w:before="100" w:beforeAutospacing="1" w:after="100" w:afterAutospacing="1"/>
    </w:pPr>
    <w:rPr>
      <w:rFonts w:ascii="DUTCH" w:hAnsi="DUTCH"/>
      <w:color w:val="0000FF"/>
      <w:sz w:val="28"/>
      <w:szCs w:val="28"/>
    </w:rPr>
  </w:style>
  <w:style w:type="paragraph" w:customStyle="1" w:styleId="xl39">
    <w:name w:val="xl39"/>
    <w:basedOn w:val="Normal"/>
    <w:pPr>
      <w:spacing w:before="100" w:beforeAutospacing="1" w:after="100" w:afterAutospacing="1"/>
    </w:pPr>
    <w:rPr>
      <w:rFonts w:ascii="DUTCH" w:hAnsi="DUTCH"/>
      <w:b/>
      <w:bCs/>
      <w:color w:val="0000FF"/>
      <w:sz w:val="28"/>
      <w:szCs w:val="28"/>
    </w:rPr>
  </w:style>
  <w:style w:type="paragraph" w:customStyle="1" w:styleId="xl40">
    <w:name w:val="xl40"/>
    <w:basedOn w:val="Normal"/>
    <w:pPr>
      <w:pBdr>
        <w:top w:val="double" w:sz="6" w:space="0" w:color="000000"/>
        <w:bottom w:val="double" w:sz="6" w:space="0" w:color="000000"/>
      </w:pBdr>
      <w:shd w:val="clear" w:color="auto" w:fill="C0C0C0"/>
      <w:spacing w:before="100" w:beforeAutospacing="1" w:after="100" w:afterAutospacing="1"/>
    </w:pPr>
    <w:rPr>
      <w:rFonts w:ascii="DUTCH" w:hAnsi="DUTCH"/>
      <w:b/>
      <w:bCs/>
      <w:color w:val="0000FF"/>
      <w:sz w:val="44"/>
      <w:szCs w:val="44"/>
    </w:rPr>
  </w:style>
  <w:style w:type="paragraph" w:customStyle="1" w:styleId="xl41">
    <w:name w:val="xl41"/>
    <w:basedOn w:val="Normal"/>
    <w:pPr>
      <w:pBdr>
        <w:top w:val="double" w:sz="6" w:space="0" w:color="000000"/>
        <w:bottom w:val="double" w:sz="6" w:space="0" w:color="000000"/>
        <w:right w:val="double" w:sz="6" w:space="0" w:color="000000"/>
      </w:pBdr>
      <w:shd w:val="clear" w:color="auto" w:fill="C0C0C0"/>
      <w:spacing w:before="100" w:beforeAutospacing="1" w:after="100" w:afterAutospacing="1"/>
    </w:pPr>
    <w:rPr>
      <w:rFonts w:ascii="DUTCH" w:hAnsi="DUTCH"/>
      <w:b/>
      <w:bCs/>
      <w:color w:val="0000FF"/>
      <w:sz w:val="44"/>
      <w:szCs w:val="44"/>
    </w:rPr>
  </w:style>
  <w:style w:type="paragraph" w:customStyle="1" w:styleId="xl42">
    <w:name w:val="xl42"/>
    <w:basedOn w:val="Normal"/>
    <w:pPr>
      <w:pBdr>
        <w:top w:val="double" w:sz="6" w:space="0" w:color="000000"/>
      </w:pBdr>
      <w:shd w:val="clear" w:color="auto" w:fill="C0C0C0"/>
      <w:spacing w:before="100" w:beforeAutospacing="1" w:after="100" w:afterAutospacing="1"/>
      <w:jc w:val="right"/>
    </w:pPr>
    <w:rPr>
      <w:rFonts w:ascii="DUTCH" w:hAnsi="DUTCH"/>
      <w:b/>
      <w:bCs/>
      <w:color w:val="0000FF"/>
      <w:sz w:val="32"/>
      <w:szCs w:val="32"/>
    </w:rPr>
  </w:style>
  <w:style w:type="paragraph" w:customStyle="1" w:styleId="xl43">
    <w:name w:val="xl43"/>
    <w:basedOn w:val="Normal"/>
    <w:pPr>
      <w:pBdr>
        <w:top w:val="double" w:sz="6" w:space="0" w:color="auto"/>
        <w:bottom w:val="double" w:sz="6" w:space="0" w:color="auto"/>
      </w:pBdr>
      <w:spacing w:before="100" w:beforeAutospacing="1" w:after="100" w:afterAutospacing="1"/>
    </w:pPr>
  </w:style>
  <w:style w:type="paragraph" w:customStyle="1" w:styleId="xl44">
    <w:name w:val="xl44"/>
    <w:basedOn w:val="Normal"/>
    <w:pPr>
      <w:pBdr>
        <w:top w:val="double" w:sz="6" w:space="0" w:color="auto"/>
        <w:bottom w:val="double" w:sz="6" w:space="0" w:color="auto"/>
      </w:pBdr>
      <w:spacing w:before="100" w:beforeAutospacing="1" w:after="100" w:afterAutospacing="1"/>
    </w:pPr>
    <w:rPr>
      <w:rFonts w:ascii="DUTCH" w:hAnsi="DUTCH"/>
      <w:color w:val="0000FF"/>
      <w:sz w:val="28"/>
      <w:szCs w:val="28"/>
    </w:rPr>
  </w:style>
  <w:style w:type="paragraph" w:customStyle="1" w:styleId="xl45">
    <w:name w:val="xl45"/>
    <w:basedOn w:val="Normal"/>
    <w:pPr>
      <w:pBdr>
        <w:top w:val="double" w:sz="6" w:space="0" w:color="000000"/>
        <w:bottom w:val="double" w:sz="6" w:space="0" w:color="000000"/>
      </w:pBdr>
      <w:spacing w:before="100" w:beforeAutospacing="1" w:after="100" w:afterAutospacing="1"/>
    </w:pPr>
    <w:rPr>
      <w:rFonts w:ascii="DUTCH" w:hAnsi="DUTCH"/>
      <w:color w:val="0000FF"/>
      <w:sz w:val="28"/>
      <w:szCs w:val="28"/>
      <w:u w:val="single"/>
    </w:rPr>
  </w:style>
  <w:style w:type="paragraph" w:customStyle="1" w:styleId="xl46">
    <w:name w:val="xl46"/>
    <w:basedOn w:val="Normal"/>
    <w:pPr>
      <w:spacing w:before="100" w:beforeAutospacing="1" w:after="100" w:afterAutospacing="1"/>
    </w:pPr>
    <w:rPr>
      <w:rFonts w:ascii="DUTCH" w:hAnsi="DUTCH"/>
      <w:color w:val="0000FF"/>
      <w:sz w:val="28"/>
      <w:szCs w:val="28"/>
      <w:u w:val="single"/>
    </w:rPr>
  </w:style>
  <w:style w:type="paragraph" w:customStyle="1" w:styleId="xl47">
    <w:name w:val="xl47"/>
    <w:basedOn w:val="Normal"/>
    <w:pPr>
      <w:pBdr>
        <w:top w:val="double" w:sz="6" w:space="0" w:color="auto"/>
        <w:bottom w:val="double" w:sz="6" w:space="0" w:color="auto"/>
      </w:pBdr>
      <w:spacing w:before="100" w:beforeAutospacing="1" w:after="100" w:afterAutospacing="1"/>
    </w:pPr>
    <w:rPr>
      <w:rFonts w:ascii="DUTCH" w:hAnsi="DUTCH"/>
      <w:b/>
      <w:bCs/>
      <w:color w:val="0000FF"/>
      <w:sz w:val="28"/>
      <w:szCs w:val="28"/>
    </w:rPr>
  </w:style>
  <w:style w:type="paragraph" w:customStyle="1" w:styleId="xl48">
    <w:name w:val="xl48"/>
    <w:basedOn w:val="Normal"/>
    <w:pPr>
      <w:pBdr>
        <w:bottom w:val="double" w:sz="6" w:space="0" w:color="auto"/>
      </w:pBdr>
      <w:shd w:val="clear" w:color="auto" w:fill="C0C0C0"/>
      <w:spacing w:before="100" w:beforeAutospacing="1" w:after="100" w:afterAutospacing="1"/>
      <w:jc w:val="right"/>
    </w:pPr>
    <w:rPr>
      <w:rFonts w:ascii="DUTCH" w:hAnsi="DUTCH"/>
      <w:b/>
      <w:bCs/>
      <w:color w:val="0000FF"/>
      <w:sz w:val="32"/>
      <w:szCs w:val="32"/>
    </w:rPr>
  </w:style>
  <w:style w:type="paragraph" w:customStyle="1" w:styleId="xl49">
    <w:name w:val="xl49"/>
    <w:basedOn w:val="Normal"/>
    <w:pPr>
      <w:pBdr>
        <w:top w:val="double" w:sz="6" w:space="0" w:color="auto"/>
        <w:bottom w:val="double" w:sz="6" w:space="0" w:color="auto"/>
      </w:pBdr>
      <w:spacing w:before="100" w:beforeAutospacing="1" w:after="100" w:afterAutospacing="1"/>
    </w:pPr>
    <w:rPr>
      <w:rFonts w:ascii="DUTCH" w:hAnsi="DUTCH"/>
      <w:color w:val="0000FF"/>
      <w:sz w:val="28"/>
      <w:szCs w:val="28"/>
    </w:rPr>
  </w:style>
  <w:style w:type="paragraph" w:customStyle="1" w:styleId="xl50">
    <w:name w:val="xl50"/>
    <w:basedOn w:val="Normal"/>
    <w:pPr>
      <w:pBdr>
        <w:bottom w:val="single" w:sz="4" w:space="0" w:color="0000FF"/>
      </w:pBdr>
      <w:spacing w:before="100" w:beforeAutospacing="1" w:after="100" w:afterAutospacing="1"/>
    </w:pPr>
    <w:rPr>
      <w:rFonts w:ascii="DUTCH" w:hAnsi="DUTCH"/>
      <w:color w:val="0000FF"/>
      <w:sz w:val="28"/>
      <w:szCs w:val="28"/>
    </w:rPr>
  </w:style>
  <w:style w:type="paragraph" w:customStyle="1" w:styleId="xl51">
    <w:name w:val="xl51"/>
    <w:basedOn w:val="Normal"/>
    <w:pPr>
      <w:pBdr>
        <w:bottom w:val="single" w:sz="4" w:space="0" w:color="0000FF"/>
      </w:pBdr>
      <w:spacing w:before="100" w:beforeAutospacing="1" w:after="100" w:afterAutospacing="1"/>
    </w:pPr>
    <w:rPr>
      <w:rFonts w:ascii="DUTCH" w:hAnsi="DUTCH"/>
      <w:b/>
      <w:bCs/>
      <w:color w:val="0000FF"/>
      <w:sz w:val="28"/>
      <w:szCs w:val="28"/>
    </w:rPr>
  </w:style>
  <w:style w:type="paragraph" w:customStyle="1" w:styleId="xl52">
    <w:name w:val="xl52"/>
    <w:basedOn w:val="Normal"/>
    <w:pPr>
      <w:spacing w:before="100" w:beforeAutospacing="1" w:after="100" w:afterAutospacing="1"/>
      <w:jc w:val="center"/>
    </w:pPr>
    <w:rPr>
      <w:rFonts w:ascii="DUTCH" w:hAnsi="DUTCH"/>
      <w:color w:val="0000FF"/>
      <w:sz w:val="28"/>
      <w:szCs w:val="28"/>
    </w:rPr>
  </w:style>
  <w:style w:type="paragraph" w:styleId="BodyText">
    <w:name w:val="Body Text"/>
    <w:basedOn w:val="Normal"/>
    <w:semiHidden/>
    <w:pPr>
      <w:tabs>
        <w:tab w:val="left" w:pos="1800"/>
        <w:tab w:val="left" w:pos="3240"/>
        <w:tab w:val="left" w:pos="4680"/>
        <w:tab w:val="left" w:pos="6120"/>
        <w:tab w:val="left" w:pos="7560"/>
        <w:tab w:val="left" w:pos="9000"/>
        <w:tab w:val="left" w:pos="10440"/>
        <w:tab w:val="left" w:pos="11880"/>
        <w:tab w:val="left" w:pos="13320"/>
      </w:tabs>
      <w:suppressAutoHyphens/>
      <w:spacing w:line="240" w:lineRule="atLeast"/>
      <w:jc w:val="both"/>
    </w:pPr>
  </w:style>
  <w:style w:type="paragraph" w:styleId="Header">
    <w:name w:val="header"/>
    <w:basedOn w:val="Normal"/>
    <w:semiHidden/>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semiHidden/>
    <w:pPr>
      <w:tabs>
        <w:tab w:val="left" w:pos="720"/>
        <w:tab w:val="left" w:leader="dot" w:pos="8640"/>
      </w:tabs>
      <w:jc w:val="both"/>
    </w:pPr>
    <w:rPr>
      <w:sz w:val="28"/>
    </w:rPr>
  </w:style>
  <w:style w:type="paragraph" w:styleId="BodyTextIndent2">
    <w:name w:val="Body Text Indent 2"/>
    <w:basedOn w:val="Normal"/>
    <w:semiHidden/>
    <w:pPr>
      <w:ind w:left="360"/>
      <w:jc w:val="both"/>
    </w:pPr>
    <w:rPr>
      <w:bCs/>
    </w:rPr>
  </w:style>
  <w:style w:type="paragraph" w:styleId="Title">
    <w:name w:val="Title"/>
    <w:basedOn w:val="Normal"/>
    <w:qFormat/>
    <w:pPr>
      <w:jc w:val="center"/>
    </w:pPr>
    <w:rPr>
      <w:b/>
      <w:bCs/>
    </w:rPr>
  </w:style>
  <w:style w:type="paragraph" w:styleId="BodyTextIndent">
    <w:name w:val="Body Text Indent"/>
    <w:basedOn w:val="Normal"/>
    <w:semiHidden/>
    <w:pPr>
      <w:ind w:firstLine="720"/>
      <w:jc w:val="both"/>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customStyle="1" w:styleId="DefaultText">
    <w:name w:val="Default Text"/>
    <w:basedOn w:val="Normal"/>
    <w:rPr>
      <w:noProof/>
      <w:szCs w:val="20"/>
    </w:rPr>
  </w:style>
  <w:style w:type="paragraph" w:customStyle="1" w:styleId="t11">
    <w:name w:val="t11"/>
    <w:basedOn w:val="Normal"/>
    <w:pPr>
      <w:snapToGrid w:val="0"/>
      <w:spacing w:line="240" w:lineRule="atLeast"/>
    </w:pPr>
    <w:rPr>
      <w:szCs w:val="20"/>
    </w:rPr>
  </w:style>
  <w:style w:type="character" w:styleId="Strong">
    <w:name w:val="Strong"/>
    <w:qFormat/>
    <w:rPr>
      <w:b/>
      <w:bCs/>
    </w:rPr>
  </w:style>
  <w:style w:type="paragraph" w:styleId="BodyTextIndent3">
    <w:name w:val="Body Text Indent 3"/>
    <w:basedOn w:val="Normal"/>
    <w:semiHidden/>
    <w:pPr>
      <w:spacing w:after="120"/>
      <w:ind w:left="360"/>
    </w:pPr>
    <w:rPr>
      <w:sz w:val="16"/>
      <w:szCs w:val="16"/>
    </w:rPr>
  </w:style>
  <w:style w:type="paragraph" w:styleId="BodyText3">
    <w:name w:val="Body Text 3"/>
    <w:basedOn w:val="Normal"/>
    <w:semiHidden/>
    <w:pPr>
      <w:spacing w:after="120"/>
    </w:pPr>
    <w:rPr>
      <w:sz w:val="16"/>
      <w:szCs w:val="16"/>
    </w:rPr>
  </w:style>
  <w:style w:type="character" w:customStyle="1" w:styleId="HeaderChar">
    <w:name w:val="Header Char"/>
    <w:rPr>
      <w:sz w:val="24"/>
      <w:szCs w:val="24"/>
      <w:lang w:val="en-US" w:eastAsia="en-US" w:bidi="ar-SA"/>
    </w:rPr>
  </w:style>
  <w:style w:type="paragraph" w:styleId="FootnoteText">
    <w:name w:val="footnote text"/>
    <w:basedOn w:val="Normal"/>
    <w:semiHidden/>
    <w:rPr>
      <w:sz w:val="20"/>
      <w:szCs w:val="20"/>
    </w:rPr>
  </w:style>
  <w:style w:type="character" w:customStyle="1" w:styleId="FootnoteTextChar">
    <w:name w:val="Footnote Text Char"/>
    <w:rPr>
      <w:lang w:val="en-US" w:eastAsia="en-US" w:bidi="ar-SA"/>
    </w:rPr>
  </w:style>
  <w:style w:type="character" w:styleId="FootnoteReference">
    <w:name w:val="footnote reference"/>
    <w:semiHidden/>
    <w:rPr>
      <w:vertAlign w:val="superscript"/>
    </w:rPr>
  </w:style>
  <w:style w:type="character" w:customStyle="1" w:styleId="4">
    <w:name w:val="4"/>
    <w:basedOn w:val="DefaultParagraphFont"/>
  </w:style>
  <w:style w:type="character" w:customStyle="1" w:styleId="Heading1Char">
    <w:name w:val="Heading 1 Char"/>
    <w:rPr>
      <w:b/>
      <w:bCs/>
      <w:sz w:val="24"/>
      <w:szCs w:val="24"/>
    </w:rPr>
  </w:style>
  <w:style w:type="character" w:customStyle="1" w:styleId="Heading2Char">
    <w:name w:val="Heading 2 Char"/>
    <w:rPr>
      <w:b/>
      <w:bCs/>
      <w:sz w:val="32"/>
      <w:szCs w:val="24"/>
    </w:rPr>
  </w:style>
  <w:style w:type="character" w:customStyle="1" w:styleId="Heading3Char">
    <w:name w:val="Heading 3 Char"/>
    <w:rPr>
      <w:b/>
      <w:sz w:val="24"/>
      <w:u w:val="single"/>
    </w:rPr>
  </w:style>
  <w:style w:type="character" w:customStyle="1" w:styleId="Heading4Char">
    <w:name w:val="Heading 4 Char"/>
    <w:rPr>
      <w:b/>
      <w:sz w:val="24"/>
    </w:rPr>
  </w:style>
  <w:style w:type="character" w:customStyle="1" w:styleId="Heading5Char">
    <w:name w:val="Heading 5 Char"/>
    <w:rPr>
      <w:sz w:val="24"/>
    </w:rPr>
  </w:style>
  <w:style w:type="character" w:customStyle="1" w:styleId="Heading6Char">
    <w:name w:val="Heading 6 Char"/>
    <w:rPr>
      <w:sz w:val="24"/>
    </w:rPr>
  </w:style>
  <w:style w:type="character" w:customStyle="1" w:styleId="FooterChar">
    <w:name w:val="Footer Char"/>
    <w:rPr>
      <w:sz w:val="24"/>
      <w:szCs w:val="24"/>
    </w:rPr>
  </w:style>
  <w:style w:type="character" w:customStyle="1" w:styleId="BodyTextChar">
    <w:name w:val="Body Text Char"/>
    <w:rPr>
      <w:sz w:val="24"/>
      <w:szCs w:val="24"/>
    </w:rPr>
  </w:style>
  <w:style w:type="character" w:customStyle="1" w:styleId="BodyText2Char">
    <w:name w:val="Body Text 2 Char"/>
    <w:rPr>
      <w:sz w:val="28"/>
      <w:szCs w:val="24"/>
    </w:rPr>
  </w:style>
  <w:style w:type="character" w:customStyle="1" w:styleId="BodyTextIndent2Char">
    <w:name w:val="Body Text Indent 2 Char"/>
    <w:rPr>
      <w:bCs/>
      <w:sz w:val="24"/>
      <w:szCs w:val="24"/>
    </w:rPr>
  </w:style>
  <w:style w:type="character" w:customStyle="1" w:styleId="BodyTextIndent3Char">
    <w:name w:val="Body Text Indent 3 Char"/>
    <w:rPr>
      <w:sz w:val="16"/>
      <w:szCs w:val="16"/>
    </w:rPr>
  </w:style>
  <w:style w:type="character" w:customStyle="1" w:styleId="BodyText3Char">
    <w:name w:val="Body Text 3 Char"/>
    <w:rPr>
      <w:sz w:val="16"/>
      <w:szCs w:val="16"/>
    </w:rPr>
  </w:style>
  <w:style w:type="character" w:customStyle="1" w:styleId="BodyTextIndentChar">
    <w:name w:val="Body Text Indent Char"/>
    <w:rPr>
      <w:sz w:val="24"/>
      <w:szCs w:val="24"/>
    </w:rPr>
  </w:style>
  <w:style w:type="character" w:customStyle="1" w:styleId="BalloonTextChar">
    <w:name w:val="Balloon Text Char"/>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qFormat/>
    <w:pPr>
      <w:widowControl w:val="0"/>
      <w:spacing w:after="200" w:line="276" w:lineRule="auto"/>
      <w:ind w:left="720"/>
    </w:pPr>
    <w:rPr>
      <w:rFonts w:ascii="Calibri" w:eastAsia="Calibri" w:hAnsi="Calibri"/>
      <w:sz w:val="22"/>
      <w:szCs w:val="22"/>
    </w:rPr>
  </w:style>
  <w:style w:type="paragraph" w:styleId="NoSpacing">
    <w:name w:val="No Spacing"/>
    <w:uiPriority w:val="1"/>
    <w:qFormat/>
    <w:rsid w:val="00994AE6"/>
    <w:rPr>
      <w:rFonts w:ascii="Calibri" w:eastAsia="Calibri" w:hAnsi="Calibri"/>
      <w:sz w:val="22"/>
      <w:szCs w:val="22"/>
    </w:rPr>
  </w:style>
  <w:style w:type="paragraph" w:customStyle="1" w:styleId="Standard">
    <w:name w:val="Standard"/>
    <w:rsid w:val="00555B8B"/>
    <w:pPr>
      <w:widowControl w:val="0"/>
      <w:suppressAutoHyphens/>
      <w:autoSpaceDN w:val="0"/>
    </w:pPr>
    <w:rPr>
      <w:rFonts w:eastAsia="SimSun" w:cs="Arial"/>
      <w:kern w:val="3"/>
      <w:sz w:val="24"/>
      <w:szCs w:val="24"/>
      <w:lang w:eastAsia="zh-CN" w:bidi="hi-IN"/>
    </w:rPr>
  </w:style>
  <w:style w:type="paragraph" w:styleId="NormalWeb">
    <w:name w:val="Normal (Web)"/>
    <w:basedOn w:val="Normal"/>
    <w:uiPriority w:val="99"/>
    <w:unhideWhenUsed/>
    <w:rsid w:val="00B83127"/>
    <w:pPr>
      <w:spacing w:before="100" w:beforeAutospacing="1" w:after="100" w:afterAutospacing="1"/>
    </w:pPr>
    <w:rPr>
      <w:rFonts w:eastAsia="Calibri"/>
    </w:rPr>
  </w:style>
  <w:style w:type="character" w:styleId="Hyperlink">
    <w:name w:val="Hyperlink"/>
    <w:uiPriority w:val="99"/>
    <w:unhideWhenUsed/>
    <w:rsid w:val="00604FDC"/>
    <w:rPr>
      <w:color w:val="0563C1"/>
      <w:u w:val="single"/>
    </w:rPr>
  </w:style>
  <w:style w:type="paragraph" w:customStyle="1" w:styleId="Normal1">
    <w:name w:val="Normal1"/>
    <w:rsid w:val="00604FDC"/>
    <w:pPr>
      <w:spacing w:after="160" w:line="276" w:lineRule="auto"/>
    </w:pPr>
    <w:rPr>
      <w:rFonts w:ascii="Arial" w:eastAsia="Arial" w:hAnsi="Arial" w:cs="Arial"/>
      <w:color w:val="000000"/>
      <w:sz w:val="22"/>
      <w:szCs w:val="22"/>
      <w:u w:color="000000"/>
    </w:rPr>
  </w:style>
  <w:style w:type="paragraph" w:customStyle="1" w:styleId="Body">
    <w:name w:val="Body"/>
    <w:rsid w:val="00604FDC"/>
    <w:pPr>
      <w:spacing w:after="160" w:line="256" w:lineRule="auto"/>
    </w:pPr>
    <w:rPr>
      <w:rFonts w:ascii="Cambria" w:eastAsia="Cambria" w:hAnsi="Cambria" w:cs="Cambria"/>
      <w:color w:val="000000"/>
      <w:sz w:val="22"/>
      <w:szCs w:val="22"/>
      <w:u w:color="000000"/>
    </w:rPr>
  </w:style>
  <w:style w:type="character" w:customStyle="1" w:styleId="Hyperlink0">
    <w:name w:val="Hyperlink.0"/>
    <w:rsid w:val="00604FDC"/>
    <w:rPr>
      <w:color w:val="0000FF"/>
      <w:sz w:val="18"/>
      <w:szCs w:val="18"/>
      <w:u w:val="single" w:color="0000FF"/>
    </w:rPr>
  </w:style>
  <w:style w:type="character" w:customStyle="1" w:styleId="gmaildefault">
    <w:name w:val="gmail_default"/>
    <w:rsid w:val="00604FDC"/>
  </w:style>
  <w:style w:type="numbering" w:customStyle="1" w:styleId="ImportedStyle1">
    <w:name w:val="Imported Style 1"/>
    <w:rsid w:val="00604FDC"/>
    <w:pPr>
      <w:numPr>
        <w:numId w:val="10"/>
      </w:numPr>
    </w:pPr>
  </w:style>
  <w:style w:type="character" w:customStyle="1" w:styleId="abody2">
    <w:name w:val="abody2"/>
    <w:rsid w:val="00D41F39"/>
    <w:rPr>
      <w:rFonts w:ascii="Arial" w:hAnsi="Arial" w:cs="Arial" w:hint="default"/>
      <w:color w:val="000000"/>
    </w:rPr>
  </w:style>
  <w:style w:type="table" w:styleId="TableGrid">
    <w:name w:val="Table Grid"/>
    <w:basedOn w:val="TableNormal"/>
    <w:uiPriority w:val="39"/>
    <w:rsid w:val="00E565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F513FF"/>
  </w:style>
  <w:style w:type="paragraph" w:customStyle="1" w:styleId="paragraph">
    <w:name w:val="paragraph"/>
    <w:basedOn w:val="Normal"/>
    <w:rsid w:val="007411C6"/>
    <w:pPr>
      <w:spacing w:before="100" w:beforeAutospacing="1" w:after="100" w:afterAutospacing="1"/>
    </w:pPr>
  </w:style>
  <w:style w:type="character" w:customStyle="1" w:styleId="normaltextrun">
    <w:name w:val="normaltextrun"/>
    <w:rsid w:val="007411C6"/>
  </w:style>
  <w:style w:type="character" w:customStyle="1" w:styleId="eop">
    <w:name w:val="eop"/>
    <w:rsid w:val="007411C6"/>
  </w:style>
  <w:style w:type="character" w:styleId="UnresolvedMention">
    <w:name w:val="Unresolved Mention"/>
    <w:basedOn w:val="DefaultParagraphFont"/>
    <w:uiPriority w:val="99"/>
    <w:semiHidden/>
    <w:unhideWhenUsed/>
    <w:rsid w:val="00696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72684">
      <w:bodyDiv w:val="1"/>
      <w:marLeft w:val="0"/>
      <w:marRight w:val="0"/>
      <w:marTop w:val="0"/>
      <w:marBottom w:val="0"/>
      <w:divBdr>
        <w:top w:val="none" w:sz="0" w:space="0" w:color="auto"/>
        <w:left w:val="none" w:sz="0" w:space="0" w:color="auto"/>
        <w:bottom w:val="none" w:sz="0" w:space="0" w:color="auto"/>
        <w:right w:val="none" w:sz="0" w:space="0" w:color="auto"/>
      </w:divBdr>
    </w:div>
    <w:div w:id="243803408">
      <w:bodyDiv w:val="1"/>
      <w:marLeft w:val="0"/>
      <w:marRight w:val="0"/>
      <w:marTop w:val="0"/>
      <w:marBottom w:val="0"/>
      <w:divBdr>
        <w:top w:val="none" w:sz="0" w:space="0" w:color="auto"/>
        <w:left w:val="none" w:sz="0" w:space="0" w:color="auto"/>
        <w:bottom w:val="none" w:sz="0" w:space="0" w:color="auto"/>
        <w:right w:val="none" w:sz="0" w:space="0" w:color="auto"/>
      </w:divBdr>
    </w:div>
    <w:div w:id="306126936">
      <w:bodyDiv w:val="1"/>
      <w:marLeft w:val="0"/>
      <w:marRight w:val="0"/>
      <w:marTop w:val="0"/>
      <w:marBottom w:val="0"/>
      <w:divBdr>
        <w:top w:val="none" w:sz="0" w:space="0" w:color="auto"/>
        <w:left w:val="none" w:sz="0" w:space="0" w:color="auto"/>
        <w:bottom w:val="none" w:sz="0" w:space="0" w:color="auto"/>
        <w:right w:val="none" w:sz="0" w:space="0" w:color="auto"/>
      </w:divBdr>
    </w:div>
    <w:div w:id="331297683">
      <w:bodyDiv w:val="1"/>
      <w:marLeft w:val="0"/>
      <w:marRight w:val="0"/>
      <w:marTop w:val="0"/>
      <w:marBottom w:val="0"/>
      <w:divBdr>
        <w:top w:val="none" w:sz="0" w:space="0" w:color="auto"/>
        <w:left w:val="none" w:sz="0" w:space="0" w:color="auto"/>
        <w:bottom w:val="none" w:sz="0" w:space="0" w:color="auto"/>
        <w:right w:val="none" w:sz="0" w:space="0" w:color="auto"/>
      </w:divBdr>
    </w:div>
    <w:div w:id="443961896">
      <w:bodyDiv w:val="1"/>
      <w:marLeft w:val="0"/>
      <w:marRight w:val="0"/>
      <w:marTop w:val="0"/>
      <w:marBottom w:val="0"/>
      <w:divBdr>
        <w:top w:val="none" w:sz="0" w:space="0" w:color="auto"/>
        <w:left w:val="none" w:sz="0" w:space="0" w:color="auto"/>
        <w:bottom w:val="none" w:sz="0" w:space="0" w:color="auto"/>
        <w:right w:val="none" w:sz="0" w:space="0" w:color="auto"/>
      </w:divBdr>
    </w:div>
    <w:div w:id="485635617">
      <w:bodyDiv w:val="1"/>
      <w:marLeft w:val="0"/>
      <w:marRight w:val="0"/>
      <w:marTop w:val="0"/>
      <w:marBottom w:val="0"/>
      <w:divBdr>
        <w:top w:val="none" w:sz="0" w:space="0" w:color="auto"/>
        <w:left w:val="none" w:sz="0" w:space="0" w:color="auto"/>
        <w:bottom w:val="none" w:sz="0" w:space="0" w:color="auto"/>
        <w:right w:val="none" w:sz="0" w:space="0" w:color="auto"/>
      </w:divBdr>
    </w:div>
    <w:div w:id="525098830">
      <w:bodyDiv w:val="1"/>
      <w:marLeft w:val="0"/>
      <w:marRight w:val="0"/>
      <w:marTop w:val="0"/>
      <w:marBottom w:val="0"/>
      <w:divBdr>
        <w:top w:val="none" w:sz="0" w:space="0" w:color="auto"/>
        <w:left w:val="none" w:sz="0" w:space="0" w:color="auto"/>
        <w:bottom w:val="none" w:sz="0" w:space="0" w:color="auto"/>
        <w:right w:val="none" w:sz="0" w:space="0" w:color="auto"/>
      </w:divBdr>
    </w:div>
    <w:div w:id="587420451">
      <w:bodyDiv w:val="1"/>
      <w:marLeft w:val="0"/>
      <w:marRight w:val="0"/>
      <w:marTop w:val="0"/>
      <w:marBottom w:val="0"/>
      <w:divBdr>
        <w:top w:val="none" w:sz="0" w:space="0" w:color="auto"/>
        <w:left w:val="none" w:sz="0" w:space="0" w:color="auto"/>
        <w:bottom w:val="none" w:sz="0" w:space="0" w:color="auto"/>
        <w:right w:val="none" w:sz="0" w:space="0" w:color="auto"/>
      </w:divBdr>
    </w:div>
    <w:div w:id="587930064">
      <w:bodyDiv w:val="1"/>
      <w:marLeft w:val="0"/>
      <w:marRight w:val="0"/>
      <w:marTop w:val="0"/>
      <w:marBottom w:val="0"/>
      <w:divBdr>
        <w:top w:val="none" w:sz="0" w:space="0" w:color="auto"/>
        <w:left w:val="none" w:sz="0" w:space="0" w:color="auto"/>
        <w:bottom w:val="none" w:sz="0" w:space="0" w:color="auto"/>
        <w:right w:val="none" w:sz="0" w:space="0" w:color="auto"/>
      </w:divBdr>
    </w:div>
    <w:div w:id="600649855">
      <w:bodyDiv w:val="1"/>
      <w:marLeft w:val="0"/>
      <w:marRight w:val="0"/>
      <w:marTop w:val="0"/>
      <w:marBottom w:val="0"/>
      <w:divBdr>
        <w:top w:val="none" w:sz="0" w:space="0" w:color="auto"/>
        <w:left w:val="none" w:sz="0" w:space="0" w:color="auto"/>
        <w:bottom w:val="none" w:sz="0" w:space="0" w:color="auto"/>
        <w:right w:val="none" w:sz="0" w:space="0" w:color="auto"/>
      </w:divBdr>
    </w:div>
    <w:div w:id="620261156">
      <w:bodyDiv w:val="1"/>
      <w:marLeft w:val="0"/>
      <w:marRight w:val="0"/>
      <w:marTop w:val="0"/>
      <w:marBottom w:val="0"/>
      <w:divBdr>
        <w:top w:val="none" w:sz="0" w:space="0" w:color="auto"/>
        <w:left w:val="none" w:sz="0" w:space="0" w:color="auto"/>
        <w:bottom w:val="none" w:sz="0" w:space="0" w:color="auto"/>
        <w:right w:val="none" w:sz="0" w:space="0" w:color="auto"/>
      </w:divBdr>
    </w:div>
    <w:div w:id="667293372">
      <w:bodyDiv w:val="1"/>
      <w:marLeft w:val="0"/>
      <w:marRight w:val="0"/>
      <w:marTop w:val="0"/>
      <w:marBottom w:val="0"/>
      <w:divBdr>
        <w:top w:val="none" w:sz="0" w:space="0" w:color="auto"/>
        <w:left w:val="none" w:sz="0" w:space="0" w:color="auto"/>
        <w:bottom w:val="none" w:sz="0" w:space="0" w:color="auto"/>
        <w:right w:val="none" w:sz="0" w:space="0" w:color="auto"/>
      </w:divBdr>
    </w:div>
    <w:div w:id="682827127">
      <w:bodyDiv w:val="1"/>
      <w:marLeft w:val="0"/>
      <w:marRight w:val="0"/>
      <w:marTop w:val="0"/>
      <w:marBottom w:val="0"/>
      <w:divBdr>
        <w:top w:val="none" w:sz="0" w:space="0" w:color="auto"/>
        <w:left w:val="none" w:sz="0" w:space="0" w:color="auto"/>
        <w:bottom w:val="none" w:sz="0" w:space="0" w:color="auto"/>
        <w:right w:val="none" w:sz="0" w:space="0" w:color="auto"/>
      </w:divBdr>
    </w:div>
    <w:div w:id="732777390">
      <w:bodyDiv w:val="1"/>
      <w:marLeft w:val="0"/>
      <w:marRight w:val="0"/>
      <w:marTop w:val="0"/>
      <w:marBottom w:val="0"/>
      <w:divBdr>
        <w:top w:val="none" w:sz="0" w:space="0" w:color="auto"/>
        <w:left w:val="none" w:sz="0" w:space="0" w:color="auto"/>
        <w:bottom w:val="none" w:sz="0" w:space="0" w:color="auto"/>
        <w:right w:val="none" w:sz="0" w:space="0" w:color="auto"/>
      </w:divBdr>
    </w:div>
    <w:div w:id="812403506">
      <w:bodyDiv w:val="1"/>
      <w:marLeft w:val="0"/>
      <w:marRight w:val="0"/>
      <w:marTop w:val="0"/>
      <w:marBottom w:val="0"/>
      <w:divBdr>
        <w:top w:val="none" w:sz="0" w:space="0" w:color="auto"/>
        <w:left w:val="none" w:sz="0" w:space="0" w:color="auto"/>
        <w:bottom w:val="none" w:sz="0" w:space="0" w:color="auto"/>
        <w:right w:val="none" w:sz="0" w:space="0" w:color="auto"/>
      </w:divBdr>
    </w:div>
    <w:div w:id="851383244">
      <w:bodyDiv w:val="1"/>
      <w:marLeft w:val="0"/>
      <w:marRight w:val="0"/>
      <w:marTop w:val="0"/>
      <w:marBottom w:val="0"/>
      <w:divBdr>
        <w:top w:val="none" w:sz="0" w:space="0" w:color="auto"/>
        <w:left w:val="none" w:sz="0" w:space="0" w:color="auto"/>
        <w:bottom w:val="none" w:sz="0" w:space="0" w:color="auto"/>
        <w:right w:val="none" w:sz="0" w:space="0" w:color="auto"/>
      </w:divBdr>
    </w:div>
    <w:div w:id="892354900">
      <w:bodyDiv w:val="1"/>
      <w:marLeft w:val="0"/>
      <w:marRight w:val="0"/>
      <w:marTop w:val="0"/>
      <w:marBottom w:val="0"/>
      <w:divBdr>
        <w:top w:val="none" w:sz="0" w:space="0" w:color="auto"/>
        <w:left w:val="none" w:sz="0" w:space="0" w:color="auto"/>
        <w:bottom w:val="none" w:sz="0" w:space="0" w:color="auto"/>
        <w:right w:val="none" w:sz="0" w:space="0" w:color="auto"/>
      </w:divBdr>
    </w:div>
    <w:div w:id="936980168">
      <w:bodyDiv w:val="1"/>
      <w:marLeft w:val="0"/>
      <w:marRight w:val="0"/>
      <w:marTop w:val="0"/>
      <w:marBottom w:val="0"/>
      <w:divBdr>
        <w:top w:val="none" w:sz="0" w:space="0" w:color="auto"/>
        <w:left w:val="none" w:sz="0" w:space="0" w:color="auto"/>
        <w:bottom w:val="none" w:sz="0" w:space="0" w:color="auto"/>
        <w:right w:val="none" w:sz="0" w:space="0" w:color="auto"/>
      </w:divBdr>
    </w:div>
    <w:div w:id="960107849">
      <w:bodyDiv w:val="1"/>
      <w:marLeft w:val="0"/>
      <w:marRight w:val="0"/>
      <w:marTop w:val="0"/>
      <w:marBottom w:val="0"/>
      <w:divBdr>
        <w:top w:val="none" w:sz="0" w:space="0" w:color="auto"/>
        <w:left w:val="none" w:sz="0" w:space="0" w:color="auto"/>
        <w:bottom w:val="none" w:sz="0" w:space="0" w:color="auto"/>
        <w:right w:val="none" w:sz="0" w:space="0" w:color="auto"/>
      </w:divBdr>
    </w:div>
    <w:div w:id="974991193">
      <w:bodyDiv w:val="1"/>
      <w:marLeft w:val="0"/>
      <w:marRight w:val="0"/>
      <w:marTop w:val="0"/>
      <w:marBottom w:val="0"/>
      <w:divBdr>
        <w:top w:val="none" w:sz="0" w:space="0" w:color="auto"/>
        <w:left w:val="none" w:sz="0" w:space="0" w:color="auto"/>
        <w:bottom w:val="none" w:sz="0" w:space="0" w:color="auto"/>
        <w:right w:val="none" w:sz="0" w:space="0" w:color="auto"/>
      </w:divBdr>
    </w:div>
    <w:div w:id="1031301735">
      <w:bodyDiv w:val="1"/>
      <w:marLeft w:val="0"/>
      <w:marRight w:val="0"/>
      <w:marTop w:val="0"/>
      <w:marBottom w:val="0"/>
      <w:divBdr>
        <w:top w:val="none" w:sz="0" w:space="0" w:color="auto"/>
        <w:left w:val="none" w:sz="0" w:space="0" w:color="auto"/>
        <w:bottom w:val="none" w:sz="0" w:space="0" w:color="auto"/>
        <w:right w:val="none" w:sz="0" w:space="0" w:color="auto"/>
      </w:divBdr>
    </w:div>
    <w:div w:id="1110127446">
      <w:bodyDiv w:val="1"/>
      <w:marLeft w:val="0"/>
      <w:marRight w:val="0"/>
      <w:marTop w:val="0"/>
      <w:marBottom w:val="0"/>
      <w:divBdr>
        <w:top w:val="none" w:sz="0" w:space="0" w:color="auto"/>
        <w:left w:val="none" w:sz="0" w:space="0" w:color="auto"/>
        <w:bottom w:val="none" w:sz="0" w:space="0" w:color="auto"/>
        <w:right w:val="none" w:sz="0" w:space="0" w:color="auto"/>
      </w:divBdr>
    </w:div>
    <w:div w:id="1121194366">
      <w:bodyDiv w:val="1"/>
      <w:marLeft w:val="0"/>
      <w:marRight w:val="0"/>
      <w:marTop w:val="0"/>
      <w:marBottom w:val="0"/>
      <w:divBdr>
        <w:top w:val="none" w:sz="0" w:space="0" w:color="auto"/>
        <w:left w:val="none" w:sz="0" w:space="0" w:color="auto"/>
        <w:bottom w:val="none" w:sz="0" w:space="0" w:color="auto"/>
        <w:right w:val="none" w:sz="0" w:space="0" w:color="auto"/>
      </w:divBdr>
    </w:div>
    <w:div w:id="1157187959">
      <w:bodyDiv w:val="1"/>
      <w:marLeft w:val="0"/>
      <w:marRight w:val="0"/>
      <w:marTop w:val="0"/>
      <w:marBottom w:val="0"/>
      <w:divBdr>
        <w:top w:val="none" w:sz="0" w:space="0" w:color="auto"/>
        <w:left w:val="none" w:sz="0" w:space="0" w:color="auto"/>
        <w:bottom w:val="none" w:sz="0" w:space="0" w:color="auto"/>
        <w:right w:val="none" w:sz="0" w:space="0" w:color="auto"/>
      </w:divBdr>
    </w:div>
    <w:div w:id="1179930867">
      <w:bodyDiv w:val="1"/>
      <w:marLeft w:val="0"/>
      <w:marRight w:val="0"/>
      <w:marTop w:val="0"/>
      <w:marBottom w:val="0"/>
      <w:divBdr>
        <w:top w:val="none" w:sz="0" w:space="0" w:color="auto"/>
        <w:left w:val="none" w:sz="0" w:space="0" w:color="auto"/>
        <w:bottom w:val="none" w:sz="0" w:space="0" w:color="auto"/>
        <w:right w:val="none" w:sz="0" w:space="0" w:color="auto"/>
      </w:divBdr>
    </w:div>
    <w:div w:id="1228492762">
      <w:bodyDiv w:val="1"/>
      <w:marLeft w:val="0"/>
      <w:marRight w:val="0"/>
      <w:marTop w:val="0"/>
      <w:marBottom w:val="0"/>
      <w:divBdr>
        <w:top w:val="none" w:sz="0" w:space="0" w:color="auto"/>
        <w:left w:val="none" w:sz="0" w:space="0" w:color="auto"/>
        <w:bottom w:val="none" w:sz="0" w:space="0" w:color="auto"/>
        <w:right w:val="none" w:sz="0" w:space="0" w:color="auto"/>
      </w:divBdr>
    </w:div>
    <w:div w:id="1330251380">
      <w:bodyDiv w:val="1"/>
      <w:marLeft w:val="0"/>
      <w:marRight w:val="0"/>
      <w:marTop w:val="0"/>
      <w:marBottom w:val="0"/>
      <w:divBdr>
        <w:top w:val="none" w:sz="0" w:space="0" w:color="auto"/>
        <w:left w:val="none" w:sz="0" w:space="0" w:color="auto"/>
        <w:bottom w:val="none" w:sz="0" w:space="0" w:color="auto"/>
        <w:right w:val="none" w:sz="0" w:space="0" w:color="auto"/>
      </w:divBdr>
    </w:div>
    <w:div w:id="1367221990">
      <w:bodyDiv w:val="1"/>
      <w:marLeft w:val="0"/>
      <w:marRight w:val="0"/>
      <w:marTop w:val="0"/>
      <w:marBottom w:val="0"/>
      <w:divBdr>
        <w:top w:val="none" w:sz="0" w:space="0" w:color="auto"/>
        <w:left w:val="none" w:sz="0" w:space="0" w:color="auto"/>
        <w:bottom w:val="none" w:sz="0" w:space="0" w:color="auto"/>
        <w:right w:val="none" w:sz="0" w:space="0" w:color="auto"/>
      </w:divBdr>
      <w:divsChild>
        <w:div w:id="853618426">
          <w:marLeft w:val="0"/>
          <w:marRight w:val="0"/>
          <w:marTop w:val="0"/>
          <w:marBottom w:val="0"/>
          <w:divBdr>
            <w:top w:val="none" w:sz="0" w:space="0" w:color="auto"/>
            <w:left w:val="none" w:sz="0" w:space="0" w:color="auto"/>
            <w:bottom w:val="none" w:sz="0" w:space="0" w:color="auto"/>
            <w:right w:val="none" w:sz="0" w:space="0" w:color="auto"/>
          </w:divBdr>
        </w:div>
      </w:divsChild>
    </w:div>
    <w:div w:id="1375739989">
      <w:bodyDiv w:val="1"/>
      <w:marLeft w:val="0"/>
      <w:marRight w:val="0"/>
      <w:marTop w:val="0"/>
      <w:marBottom w:val="0"/>
      <w:divBdr>
        <w:top w:val="none" w:sz="0" w:space="0" w:color="auto"/>
        <w:left w:val="none" w:sz="0" w:space="0" w:color="auto"/>
        <w:bottom w:val="none" w:sz="0" w:space="0" w:color="auto"/>
        <w:right w:val="none" w:sz="0" w:space="0" w:color="auto"/>
      </w:divBdr>
    </w:div>
    <w:div w:id="1419210877">
      <w:bodyDiv w:val="1"/>
      <w:marLeft w:val="0"/>
      <w:marRight w:val="0"/>
      <w:marTop w:val="0"/>
      <w:marBottom w:val="0"/>
      <w:divBdr>
        <w:top w:val="none" w:sz="0" w:space="0" w:color="auto"/>
        <w:left w:val="none" w:sz="0" w:space="0" w:color="auto"/>
        <w:bottom w:val="none" w:sz="0" w:space="0" w:color="auto"/>
        <w:right w:val="none" w:sz="0" w:space="0" w:color="auto"/>
      </w:divBdr>
    </w:div>
    <w:div w:id="1460538784">
      <w:bodyDiv w:val="1"/>
      <w:marLeft w:val="0"/>
      <w:marRight w:val="0"/>
      <w:marTop w:val="0"/>
      <w:marBottom w:val="0"/>
      <w:divBdr>
        <w:top w:val="none" w:sz="0" w:space="0" w:color="auto"/>
        <w:left w:val="none" w:sz="0" w:space="0" w:color="auto"/>
        <w:bottom w:val="none" w:sz="0" w:space="0" w:color="auto"/>
        <w:right w:val="none" w:sz="0" w:space="0" w:color="auto"/>
      </w:divBdr>
    </w:div>
    <w:div w:id="1551768951">
      <w:bodyDiv w:val="1"/>
      <w:marLeft w:val="0"/>
      <w:marRight w:val="0"/>
      <w:marTop w:val="0"/>
      <w:marBottom w:val="0"/>
      <w:divBdr>
        <w:top w:val="none" w:sz="0" w:space="0" w:color="auto"/>
        <w:left w:val="none" w:sz="0" w:space="0" w:color="auto"/>
        <w:bottom w:val="none" w:sz="0" w:space="0" w:color="auto"/>
        <w:right w:val="none" w:sz="0" w:space="0" w:color="auto"/>
      </w:divBdr>
    </w:div>
    <w:div w:id="1571453571">
      <w:bodyDiv w:val="1"/>
      <w:marLeft w:val="0"/>
      <w:marRight w:val="0"/>
      <w:marTop w:val="0"/>
      <w:marBottom w:val="0"/>
      <w:divBdr>
        <w:top w:val="none" w:sz="0" w:space="0" w:color="auto"/>
        <w:left w:val="none" w:sz="0" w:space="0" w:color="auto"/>
        <w:bottom w:val="none" w:sz="0" w:space="0" w:color="auto"/>
        <w:right w:val="none" w:sz="0" w:space="0" w:color="auto"/>
      </w:divBdr>
    </w:div>
    <w:div w:id="1613829373">
      <w:bodyDiv w:val="1"/>
      <w:marLeft w:val="0"/>
      <w:marRight w:val="0"/>
      <w:marTop w:val="0"/>
      <w:marBottom w:val="0"/>
      <w:divBdr>
        <w:top w:val="none" w:sz="0" w:space="0" w:color="auto"/>
        <w:left w:val="none" w:sz="0" w:space="0" w:color="auto"/>
        <w:bottom w:val="none" w:sz="0" w:space="0" w:color="auto"/>
        <w:right w:val="none" w:sz="0" w:space="0" w:color="auto"/>
      </w:divBdr>
    </w:div>
    <w:div w:id="1645969403">
      <w:bodyDiv w:val="1"/>
      <w:marLeft w:val="0"/>
      <w:marRight w:val="0"/>
      <w:marTop w:val="0"/>
      <w:marBottom w:val="0"/>
      <w:divBdr>
        <w:top w:val="none" w:sz="0" w:space="0" w:color="auto"/>
        <w:left w:val="none" w:sz="0" w:space="0" w:color="auto"/>
        <w:bottom w:val="none" w:sz="0" w:space="0" w:color="auto"/>
        <w:right w:val="none" w:sz="0" w:space="0" w:color="auto"/>
      </w:divBdr>
    </w:div>
    <w:div w:id="1714499476">
      <w:bodyDiv w:val="1"/>
      <w:marLeft w:val="0"/>
      <w:marRight w:val="0"/>
      <w:marTop w:val="0"/>
      <w:marBottom w:val="0"/>
      <w:divBdr>
        <w:top w:val="none" w:sz="0" w:space="0" w:color="auto"/>
        <w:left w:val="none" w:sz="0" w:space="0" w:color="auto"/>
        <w:bottom w:val="none" w:sz="0" w:space="0" w:color="auto"/>
        <w:right w:val="none" w:sz="0" w:space="0" w:color="auto"/>
      </w:divBdr>
    </w:div>
    <w:div w:id="1759401553">
      <w:bodyDiv w:val="1"/>
      <w:marLeft w:val="0"/>
      <w:marRight w:val="0"/>
      <w:marTop w:val="0"/>
      <w:marBottom w:val="0"/>
      <w:divBdr>
        <w:top w:val="none" w:sz="0" w:space="0" w:color="auto"/>
        <w:left w:val="none" w:sz="0" w:space="0" w:color="auto"/>
        <w:bottom w:val="none" w:sz="0" w:space="0" w:color="auto"/>
        <w:right w:val="none" w:sz="0" w:space="0" w:color="auto"/>
      </w:divBdr>
    </w:div>
    <w:div w:id="1780484987">
      <w:bodyDiv w:val="1"/>
      <w:marLeft w:val="0"/>
      <w:marRight w:val="0"/>
      <w:marTop w:val="0"/>
      <w:marBottom w:val="0"/>
      <w:divBdr>
        <w:top w:val="none" w:sz="0" w:space="0" w:color="auto"/>
        <w:left w:val="none" w:sz="0" w:space="0" w:color="auto"/>
        <w:bottom w:val="none" w:sz="0" w:space="0" w:color="auto"/>
        <w:right w:val="none" w:sz="0" w:space="0" w:color="auto"/>
      </w:divBdr>
    </w:div>
    <w:div w:id="1873374735">
      <w:bodyDiv w:val="1"/>
      <w:marLeft w:val="0"/>
      <w:marRight w:val="0"/>
      <w:marTop w:val="0"/>
      <w:marBottom w:val="0"/>
      <w:divBdr>
        <w:top w:val="none" w:sz="0" w:space="0" w:color="auto"/>
        <w:left w:val="none" w:sz="0" w:space="0" w:color="auto"/>
        <w:bottom w:val="none" w:sz="0" w:space="0" w:color="auto"/>
        <w:right w:val="none" w:sz="0" w:space="0" w:color="auto"/>
      </w:divBdr>
    </w:div>
    <w:div w:id="1993168708">
      <w:bodyDiv w:val="1"/>
      <w:marLeft w:val="0"/>
      <w:marRight w:val="0"/>
      <w:marTop w:val="0"/>
      <w:marBottom w:val="0"/>
      <w:divBdr>
        <w:top w:val="none" w:sz="0" w:space="0" w:color="auto"/>
        <w:left w:val="none" w:sz="0" w:space="0" w:color="auto"/>
        <w:bottom w:val="none" w:sz="0" w:space="0" w:color="auto"/>
        <w:right w:val="none" w:sz="0" w:space="0" w:color="auto"/>
      </w:divBdr>
    </w:div>
    <w:div w:id="2024045671">
      <w:bodyDiv w:val="1"/>
      <w:marLeft w:val="0"/>
      <w:marRight w:val="0"/>
      <w:marTop w:val="0"/>
      <w:marBottom w:val="0"/>
      <w:divBdr>
        <w:top w:val="none" w:sz="0" w:space="0" w:color="auto"/>
        <w:left w:val="none" w:sz="0" w:space="0" w:color="auto"/>
        <w:bottom w:val="none" w:sz="0" w:space="0" w:color="auto"/>
        <w:right w:val="none" w:sz="0" w:space="0" w:color="auto"/>
      </w:divBdr>
    </w:div>
    <w:div w:id="2065250542">
      <w:bodyDiv w:val="1"/>
      <w:marLeft w:val="0"/>
      <w:marRight w:val="0"/>
      <w:marTop w:val="0"/>
      <w:marBottom w:val="0"/>
      <w:divBdr>
        <w:top w:val="none" w:sz="0" w:space="0" w:color="auto"/>
        <w:left w:val="none" w:sz="0" w:space="0" w:color="auto"/>
        <w:bottom w:val="none" w:sz="0" w:space="0" w:color="auto"/>
        <w:right w:val="none" w:sz="0" w:space="0" w:color="auto"/>
      </w:divBdr>
    </w:div>
    <w:div w:id="2101751163">
      <w:bodyDiv w:val="1"/>
      <w:marLeft w:val="0"/>
      <w:marRight w:val="0"/>
      <w:marTop w:val="0"/>
      <w:marBottom w:val="0"/>
      <w:divBdr>
        <w:top w:val="none" w:sz="0" w:space="0" w:color="auto"/>
        <w:left w:val="none" w:sz="0" w:space="0" w:color="auto"/>
        <w:bottom w:val="none" w:sz="0" w:space="0" w:color="auto"/>
        <w:right w:val="none" w:sz="0" w:space="0" w:color="auto"/>
      </w:divBdr>
    </w:div>
    <w:div w:id="2127700372">
      <w:bodyDiv w:val="1"/>
      <w:marLeft w:val="0"/>
      <w:marRight w:val="0"/>
      <w:marTop w:val="0"/>
      <w:marBottom w:val="0"/>
      <w:divBdr>
        <w:top w:val="none" w:sz="0" w:space="0" w:color="auto"/>
        <w:left w:val="none" w:sz="0" w:space="0" w:color="auto"/>
        <w:bottom w:val="none" w:sz="0" w:space="0" w:color="auto"/>
        <w:right w:val="none" w:sz="0" w:space="0" w:color="auto"/>
      </w:divBdr>
    </w:div>
    <w:div w:id="2134134075">
      <w:bodyDiv w:val="1"/>
      <w:marLeft w:val="0"/>
      <w:marRight w:val="0"/>
      <w:marTop w:val="0"/>
      <w:marBottom w:val="0"/>
      <w:divBdr>
        <w:top w:val="none" w:sz="0" w:space="0" w:color="auto"/>
        <w:left w:val="none" w:sz="0" w:space="0" w:color="auto"/>
        <w:bottom w:val="none" w:sz="0" w:space="0" w:color="auto"/>
        <w:right w:val="none" w:sz="0" w:space="0" w:color="auto"/>
      </w:divBdr>
    </w:div>
    <w:div w:id="214292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rain-M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8DFE-79DB-4988-8F2B-77FFC166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10260</Words>
  <Characters>54941</Characters>
  <Application>Microsoft Office Word</Application>
  <DocSecurity>0</DocSecurity>
  <Lines>457</Lines>
  <Paragraphs>130</Paragraphs>
  <ScaleCrop>false</ScaleCrop>
  <HeadingPairs>
    <vt:vector size="2" baseType="variant">
      <vt:variant>
        <vt:lpstr>Title</vt:lpstr>
      </vt:variant>
      <vt:variant>
        <vt:i4>1</vt:i4>
      </vt:variant>
    </vt:vector>
  </HeadingPairs>
  <TitlesOfParts>
    <vt:vector size="1" baseType="lpstr">
      <vt:lpstr>Town Warrant</vt:lpstr>
    </vt:vector>
  </TitlesOfParts>
  <Company>Town of Colrain</Company>
  <LinksUpToDate>false</LinksUpToDate>
  <CharactersWithSpaces>65071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Warrant</dc:title>
  <dc:subject/>
  <dc:creator>Diana Schindler</dc:creator>
  <cp:keywords/>
  <dc:description/>
  <cp:lastModifiedBy>Town of Colrain Coordinator</cp:lastModifiedBy>
  <cp:revision>3</cp:revision>
  <cp:lastPrinted>2023-05-02T13:19:00Z</cp:lastPrinted>
  <dcterms:created xsi:type="dcterms:W3CDTF">2023-05-23T12:29:00Z</dcterms:created>
  <dcterms:modified xsi:type="dcterms:W3CDTF">2023-05-23T12:49:00Z</dcterms:modified>
</cp:coreProperties>
</file>